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F6CDB" w14:textId="77777777" w:rsidR="00DB1E8C" w:rsidRPr="007B64F1" w:rsidRDefault="00DB1E8C" w:rsidP="00DB1E8C">
      <w:pPr>
        <w:tabs>
          <w:tab w:val="center" w:pos="5040"/>
        </w:tabs>
        <w:jc w:val="both"/>
        <w:rPr>
          <w:rFonts w:ascii="Times New Roman" w:hAnsi="Times New Roman" w:cs="Times New Roman"/>
        </w:rPr>
      </w:pPr>
      <w:r w:rsidRPr="007B64F1">
        <w:rPr>
          <w:rFonts w:ascii="Times New Roman" w:hAnsi="Times New Roman" w:cs="Times New Roman"/>
        </w:rPr>
        <w:tab/>
        <w:t>UNITED STATES DISTRICT COURT</w:t>
      </w:r>
    </w:p>
    <w:p w14:paraId="471FEB25" w14:textId="77777777" w:rsidR="00DB1E8C" w:rsidRPr="007B64F1" w:rsidRDefault="00DB1E8C" w:rsidP="00DB1E8C">
      <w:pPr>
        <w:tabs>
          <w:tab w:val="center" w:pos="5040"/>
        </w:tabs>
        <w:jc w:val="both"/>
        <w:rPr>
          <w:rFonts w:ascii="Times New Roman" w:hAnsi="Times New Roman" w:cs="Times New Roman"/>
        </w:rPr>
      </w:pPr>
      <w:r w:rsidRPr="007B64F1">
        <w:rPr>
          <w:rFonts w:ascii="Times New Roman" w:hAnsi="Times New Roman" w:cs="Times New Roman"/>
        </w:rPr>
        <w:tab/>
        <w:t>EASTERN DISTRICT OF TENNESSEE</w:t>
      </w:r>
    </w:p>
    <w:p w14:paraId="2E8CBF43" w14:textId="77777777" w:rsidR="00DB1E8C" w:rsidRPr="007B64F1" w:rsidRDefault="00DB1E8C" w:rsidP="00DB1E8C">
      <w:pPr>
        <w:tabs>
          <w:tab w:val="center" w:pos="5040"/>
        </w:tabs>
        <w:jc w:val="both"/>
        <w:rPr>
          <w:rFonts w:ascii="Times New Roman" w:hAnsi="Times New Roman" w:cs="Times New Roman"/>
        </w:rPr>
      </w:pPr>
      <w:r w:rsidRPr="007B64F1">
        <w:rPr>
          <w:rFonts w:ascii="Times New Roman" w:hAnsi="Times New Roman" w:cs="Times New Roman"/>
        </w:rPr>
        <w:tab/>
        <w:t>at CHATTANOOGA</w:t>
      </w:r>
    </w:p>
    <w:p w14:paraId="6892387E" w14:textId="77777777" w:rsidR="00DB1E8C" w:rsidRPr="007B64F1" w:rsidRDefault="00DB1E8C" w:rsidP="00DB1E8C">
      <w:pPr>
        <w:jc w:val="both"/>
        <w:rPr>
          <w:rFonts w:ascii="Times New Roman" w:hAnsi="Times New Roman" w:cs="Times New Roman"/>
        </w:rPr>
      </w:pPr>
    </w:p>
    <w:p w14:paraId="4C8E1ABB" w14:textId="77777777" w:rsidR="00DB1E8C" w:rsidRPr="007B64F1" w:rsidRDefault="00DB1E8C" w:rsidP="00DB1E8C">
      <w:pPr>
        <w:tabs>
          <w:tab w:val="left" w:pos="-1440"/>
        </w:tabs>
        <w:ind w:left="5040" w:hanging="4320"/>
        <w:jc w:val="both"/>
        <w:rPr>
          <w:rFonts w:ascii="Times New Roman" w:eastAsia="PMingLiU" w:hAnsi="Times New Roman" w:cs="Times New Roman"/>
        </w:rPr>
      </w:pPr>
      <w:r w:rsidRPr="007B64F1">
        <w:rPr>
          <w:rFonts w:ascii="Times New Roman" w:eastAsia="PMingLiU" w:hAnsi="Times New Roman" w:cs="Times New Roman"/>
          <w:i/>
          <w:iCs/>
        </w:rPr>
        <w:t>Plaintiff</w:t>
      </w:r>
      <w:r w:rsidRPr="007B64F1">
        <w:rPr>
          <w:rFonts w:ascii="Times New Roman" w:eastAsia="PMingLiU" w:hAnsi="Times New Roman" w:cs="Times New Roman"/>
        </w:rPr>
        <w:tab/>
        <w:t>)</w:t>
      </w:r>
      <w:r w:rsidRPr="007B64F1">
        <w:rPr>
          <w:rFonts w:ascii="Times New Roman" w:eastAsia="PMingLiU" w:hAnsi="Times New Roman" w:cs="Times New Roman"/>
        </w:rPr>
        <w:tab/>
      </w:r>
    </w:p>
    <w:p w14:paraId="02A4536D" w14:textId="77777777" w:rsidR="00DB1E8C" w:rsidRPr="007B64F1" w:rsidRDefault="00DB1E8C" w:rsidP="00DB1E8C">
      <w:pPr>
        <w:tabs>
          <w:tab w:val="left" w:pos="-1440"/>
        </w:tabs>
        <w:ind w:left="5760" w:hanging="720"/>
        <w:jc w:val="both"/>
        <w:rPr>
          <w:rFonts w:ascii="Times New Roman" w:eastAsia="PMingLiU" w:hAnsi="Times New Roman" w:cs="Times New Roman"/>
        </w:rPr>
      </w:pPr>
      <w:r w:rsidRPr="007B64F1">
        <w:rPr>
          <w:rFonts w:ascii="Times New Roman" w:eastAsia="PMingLiU" w:hAnsi="Times New Roman" w:cs="Times New Roman"/>
        </w:rPr>
        <w:t>)</w:t>
      </w:r>
      <w:r w:rsidRPr="007B64F1">
        <w:rPr>
          <w:rFonts w:ascii="Times New Roman" w:eastAsia="PMingLiU" w:hAnsi="Times New Roman" w:cs="Times New Roman"/>
        </w:rPr>
        <w:tab/>
        <w:t xml:space="preserve">No. </w:t>
      </w:r>
      <w:r>
        <w:rPr>
          <w:rFonts w:ascii="Times New Roman" w:eastAsia="PMingLiU" w:hAnsi="Times New Roman" w:cs="Times New Roman"/>
        </w:rPr>
        <w:t>______</w:t>
      </w:r>
    </w:p>
    <w:p w14:paraId="752127C1" w14:textId="77777777" w:rsidR="00DB1E8C" w:rsidRPr="007B64F1" w:rsidRDefault="00DB1E8C" w:rsidP="00DB1E8C">
      <w:pPr>
        <w:tabs>
          <w:tab w:val="left" w:pos="-1440"/>
        </w:tabs>
        <w:ind w:left="5040" w:hanging="5040"/>
        <w:jc w:val="both"/>
        <w:rPr>
          <w:rFonts w:ascii="Times New Roman" w:eastAsia="PMingLiU" w:hAnsi="Times New Roman" w:cs="Times New Roman"/>
        </w:rPr>
      </w:pPr>
      <w:r>
        <w:rPr>
          <w:rFonts w:ascii="Times New Roman" w:eastAsia="PMingLiU" w:hAnsi="Times New Roman" w:cs="Times New Roman"/>
        </w:rPr>
        <w:t xml:space="preserve">v. </w:t>
      </w:r>
      <w:r w:rsidRPr="007B64F1">
        <w:rPr>
          <w:rFonts w:ascii="Times New Roman" w:eastAsia="PMingLiU" w:hAnsi="Times New Roman" w:cs="Times New Roman"/>
        </w:rPr>
        <w:tab/>
        <w:t>)</w:t>
      </w:r>
      <w:r w:rsidRPr="007B64F1">
        <w:rPr>
          <w:rFonts w:ascii="Times New Roman" w:eastAsia="PMingLiU" w:hAnsi="Times New Roman" w:cs="Times New Roman"/>
        </w:rPr>
        <w:tab/>
      </w:r>
      <w:r w:rsidRPr="007B64F1">
        <w:rPr>
          <w:rFonts w:ascii="Times New Roman" w:eastAsia="PMingLiU" w:hAnsi="Times New Roman" w:cs="Times New Roman"/>
          <w:i/>
          <w:iCs/>
        </w:rPr>
        <w:t xml:space="preserve"> </w:t>
      </w:r>
    </w:p>
    <w:p w14:paraId="13FF08EF" w14:textId="77777777" w:rsidR="00DB1E8C" w:rsidRPr="007B64F1" w:rsidRDefault="00DB1E8C" w:rsidP="00DB1E8C">
      <w:pPr>
        <w:tabs>
          <w:tab w:val="left" w:pos="-1440"/>
        </w:tabs>
        <w:ind w:left="5760" w:hanging="720"/>
        <w:jc w:val="both"/>
        <w:rPr>
          <w:rFonts w:ascii="Times New Roman" w:eastAsia="PMingLiU" w:hAnsi="Times New Roman" w:cs="Times New Roman"/>
        </w:rPr>
      </w:pPr>
      <w:r w:rsidRPr="007B64F1">
        <w:rPr>
          <w:rFonts w:ascii="Times New Roman" w:eastAsia="PMingLiU" w:hAnsi="Times New Roman" w:cs="Times New Roman"/>
        </w:rPr>
        <w:t>)</w:t>
      </w:r>
      <w:r w:rsidRPr="007B64F1">
        <w:rPr>
          <w:rFonts w:ascii="Times New Roman" w:eastAsia="PMingLiU" w:hAnsi="Times New Roman" w:cs="Times New Roman"/>
        </w:rPr>
        <w:tab/>
        <w:t xml:space="preserve">JUDGE </w:t>
      </w:r>
      <w:r>
        <w:rPr>
          <w:rFonts w:ascii="Times New Roman" w:eastAsia="PMingLiU" w:hAnsi="Times New Roman" w:cs="Times New Roman"/>
        </w:rPr>
        <w:t>DUMITRU</w:t>
      </w:r>
    </w:p>
    <w:p w14:paraId="3A067FEF" w14:textId="77777777" w:rsidR="00DB1E8C" w:rsidRPr="007B64F1" w:rsidRDefault="00DB1E8C" w:rsidP="00DB1E8C">
      <w:pPr>
        <w:tabs>
          <w:tab w:val="left" w:pos="-1440"/>
        </w:tabs>
        <w:ind w:left="5040" w:hanging="4320"/>
        <w:jc w:val="both"/>
        <w:rPr>
          <w:rFonts w:ascii="Times New Roman" w:eastAsia="PMingLiU" w:hAnsi="Times New Roman" w:cs="Times New Roman"/>
        </w:rPr>
      </w:pPr>
      <w:r>
        <w:rPr>
          <w:rFonts w:ascii="Times New Roman" w:eastAsia="PMingLiU" w:hAnsi="Times New Roman" w:cs="Times New Roman"/>
          <w:i/>
          <w:iCs/>
        </w:rPr>
        <w:t>Defendant</w:t>
      </w:r>
      <w:r w:rsidRPr="007B64F1">
        <w:rPr>
          <w:rFonts w:ascii="Times New Roman" w:eastAsia="PMingLiU" w:hAnsi="Times New Roman" w:cs="Times New Roman"/>
        </w:rPr>
        <w:tab/>
        <w:t>)</w:t>
      </w:r>
    </w:p>
    <w:p w14:paraId="2666B5C3" w14:textId="77777777" w:rsidR="00DB1E8C" w:rsidRPr="007B64F1" w:rsidRDefault="00DB1E8C" w:rsidP="00DB1E8C">
      <w:pPr>
        <w:jc w:val="both"/>
        <w:rPr>
          <w:rFonts w:ascii="Times New Roman" w:hAnsi="Times New Roman" w:cs="Times New Roman"/>
        </w:rPr>
      </w:pPr>
    </w:p>
    <w:p w14:paraId="4D57CDAF" w14:textId="37541A40" w:rsidR="00DB1E8C" w:rsidRPr="007B64F1" w:rsidRDefault="00DB1E8C" w:rsidP="00DB1E8C">
      <w:pPr>
        <w:tabs>
          <w:tab w:val="center" w:pos="5040"/>
        </w:tabs>
        <w:jc w:val="both"/>
        <w:rPr>
          <w:rFonts w:ascii="Times New Roman" w:hAnsi="Times New Roman" w:cs="Times New Roman"/>
        </w:rPr>
      </w:pPr>
      <w:r w:rsidRPr="007B64F1">
        <w:rPr>
          <w:rFonts w:ascii="Times New Roman" w:hAnsi="Times New Roman" w:cs="Times New Roman"/>
        </w:rPr>
        <w:tab/>
      </w:r>
      <w:r w:rsidRPr="007B64F1">
        <w:rPr>
          <w:rFonts w:ascii="Times New Roman" w:hAnsi="Times New Roman" w:cs="Times New Roman"/>
          <w:b/>
          <w:bCs/>
          <w:u w:val="single"/>
        </w:rPr>
        <w:t>SCHEDULING ORDER</w:t>
      </w:r>
      <w:r w:rsidRPr="007B64F1">
        <w:rPr>
          <w:rFonts w:ascii="Times New Roman" w:hAnsi="Times New Roman" w:cs="Times New Roman"/>
        </w:rPr>
        <w:tab/>
      </w:r>
    </w:p>
    <w:p w14:paraId="3C7A963B" w14:textId="77777777" w:rsidR="00DB1E8C" w:rsidRPr="007B64F1" w:rsidRDefault="00DB1E8C" w:rsidP="00DB1E8C">
      <w:pPr>
        <w:jc w:val="both"/>
        <w:rPr>
          <w:rFonts w:ascii="Times New Roman" w:hAnsi="Times New Roman" w:cs="Times New Roman"/>
        </w:rPr>
      </w:pPr>
    </w:p>
    <w:p w14:paraId="45E21F3D" w14:textId="70EC05F6" w:rsidR="00DB1E8C" w:rsidRPr="007B64F1" w:rsidRDefault="00DB1E8C" w:rsidP="00DB1E8C">
      <w:pPr>
        <w:ind w:firstLine="720"/>
        <w:jc w:val="both"/>
        <w:rPr>
          <w:rFonts w:ascii="Times New Roman" w:hAnsi="Times New Roman" w:cs="Times New Roman"/>
        </w:rPr>
      </w:pPr>
      <w:r w:rsidRPr="007B64F1">
        <w:rPr>
          <w:rFonts w:ascii="Times New Roman" w:hAnsi="Times New Roman" w:cs="Times New Roman"/>
          <w:b/>
          <w:bCs/>
        </w:rPr>
        <w:t>1</w:t>
      </w:r>
      <w:r w:rsidRPr="007B64F1">
        <w:rPr>
          <w:rFonts w:ascii="Times New Roman" w:hAnsi="Times New Roman" w:cs="Times New Roman"/>
        </w:rPr>
        <w:t>.</w:t>
      </w:r>
      <w:r w:rsidRPr="007B64F1">
        <w:rPr>
          <w:rFonts w:ascii="Times New Roman" w:hAnsi="Times New Roman" w:cs="Times New Roman"/>
        </w:rPr>
        <w:tab/>
      </w:r>
      <w:r w:rsidRPr="007B64F1">
        <w:rPr>
          <w:rFonts w:ascii="Times New Roman" w:hAnsi="Times New Roman" w:cs="Times New Roman"/>
          <w:b/>
          <w:bCs/>
          <w:i/>
          <w:iCs/>
          <w:u w:val="single"/>
        </w:rPr>
        <w:t>Introduction</w:t>
      </w:r>
      <w:r w:rsidRPr="007B64F1">
        <w:rPr>
          <w:rFonts w:ascii="Times New Roman" w:hAnsi="Times New Roman" w:cs="Times New Roman"/>
        </w:rPr>
        <w:t xml:space="preserve">:  Pursuant to Fed. R. Civ. P. 16(b) a scheduling conference was held in this cause on </w:t>
      </w:r>
      <w:r>
        <w:rPr>
          <w:rFonts w:ascii="Times New Roman" w:hAnsi="Times New Roman" w:cs="Times New Roman"/>
        </w:rPr>
        <w:t>______________</w:t>
      </w:r>
      <w:r w:rsidRPr="007B64F1">
        <w:rPr>
          <w:rFonts w:ascii="Times New Roman" w:hAnsi="Times New Roman" w:cs="Times New Roman"/>
        </w:rPr>
        <w:t xml:space="preserve">. Present representing the </w:t>
      </w:r>
      <w:r>
        <w:rPr>
          <w:rFonts w:ascii="Times New Roman" w:hAnsi="Times New Roman" w:cs="Times New Roman"/>
        </w:rPr>
        <w:t>P</w:t>
      </w:r>
      <w:r w:rsidRPr="007B64F1">
        <w:rPr>
          <w:rFonts w:ascii="Times New Roman" w:hAnsi="Times New Roman" w:cs="Times New Roman"/>
        </w:rPr>
        <w:t xml:space="preserve">laintiff was attorney </w:t>
      </w:r>
      <w:r>
        <w:rPr>
          <w:rFonts w:ascii="Times New Roman" w:hAnsi="Times New Roman" w:cs="Times New Roman"/>
        </w:rPr>
        <w:t>________</w:t>
      </w:r>
      <w:r w:rsidRPr="007B64F1">
        <w:rPr>
          <w:rFonts w:ascii="Times New Roman" w:hAnsi="Times New Roman" w:cs="Times New Roman"/>
        </w:rPr>
        <w:t xml:space="preserve">. Present representing the </w:t>
      </w:r>
      <w:r>
        <w:rPr>
          <w:rFonts w:ascii="Times New Roman" w:hAnsi="Times New Roman" w:cs="Times New Roman"/>
        </w:rPr>
        <w:t>D</w:t>
      </w:r>
      <w:r w:rsidRPr="007B64F1">
        <w:rPr>
          <w:rFonts w:ascii="Times New Roman" w:hAnsi="Times New Roman" w:cs="Times New Roman"/>
        </w:rPr>
        <w:t xml:space="preserve">efendant was attorney </w:t>
      </w:r>
      <w:r>
        <w:rPr>
          <w:rFonts w:ascii="Times New Roman" w:hAnsi="Times New Roman" w:cs="Times New Roman"/>
        </w:rPr>
        <w:t>___________</w:t>
      </w:r>
      <w:r w:rsidRPr="007B64F1">
        <w:rPr>
          <w:rFonts w:ascii="Times New Roman" w:hAnsi="Times New Roman" w:cs="Times New Roman"/>
        </w:rPr>
        <w:t>. The following action was taken</w:t>
      </w:r>
      <w:r>
        <w:rPr>
          <w:rFonts w:ascii="Times New Roman" w:hAnsi="Times New Roman" w:cs="Times New Roman"/>
        </w:rPr>
        <w:t>.</w:t>
      </w:r>
    </w:p>
    <w:p w14:paraId="0ED53DC8" w14:textId="77777777" w:rsidR="00DB1E8C" w:rsidRPr="007B64F1" w:rsidRDefault="00DB1E8C" w:rsidP="00DB1E8C">
      <w:pPr>
        <w:jc w:val="both"/>
        <w:rPr>
          <w:rFonts w:ascii="Times New Roman" w:hAnsi="Times New Roman" w:cs="Times New Roman"/>
        </w:rPr>
      </w:pPr>
    </w:p>
    <w:p w14:paraId="25AFD43C" w14:textId="18229A05" w:rsidR="00DB1E8C" w:rsidRPr="007B64F1" w:rsidRDefault="00DB1E8C" w:rsidP="00DB1E8C">
      <w:pPr>
        <w:ind w:firstLine="720"/>
        <w:jc w:val="both"/>
        <w:rPr>
          <w:rFonts w:ascii="Times New Roman" w:eastAsia="PMingLiU" w:hAnsi="Times New Roman" w:cs="Times New Roman"/>
        </w:rPr>
      </w:pPr>
      <w:r w:rsidRPr="007B64F1">
        <w:rPr>
          <w:rFonts w:ascii="Times New Roman" w:hAnsi="Times New Roman" w:cs="Times New Roman"/>
          <w:b/>
          <w:bCs/>
        </w:rPr>
        <w:t>2</w:t>
      </w:r>
      <w:r w:rsidRPr="007B64F1">
        <w:rPr>
          <w:rFonts w:ascii="Times New Roman" w:hAnsi="Times New Roman" w:cs="Times New Roman"/>
        </w:rPr>
        <w:t>.</w:t>
      </w:r>
      <w:r w:rsidRPr="007B64F1">
        <w:rPr>
          <w:rFonts w:ascii="Times New Roman" w:hAnsi="Times New Roman" w:cs="Times New Roman"/>
        </w:rPr>
        <w:tab/>
      </w:r>
      <w:r w:rsidRPr="007B64F1">
        <w:rPr>
          <w:rFonts w:ascii="Times New Roman" w:eastAsia="PMingLiU" w:hAnsi="Times New Roman" w:cs="Times New Roman"/>
          <w:b/>
          <w:bCs/>
          <w:i/>
          <w:iCs/>
          <w:u w:val="single"/>
        </w:rPr>
        <w:t>Jurisdiction</w:t>
      </w:r>
      <w:r w:rsidRPr="007B64F1">
        <w:rPr>
          <w:rFonts w:ascii="Times New Roman" w:eastAsia="PMingLiU" w:hAnsi="Times New Roman" w:cs="Times New Roman"/>
        </w:rPr>
        <w:t xml:space="preserve">:  In this case, the subject matter jurisdiction of the Court has been invoked pursuant to 28 U.S.C. </w:t>
      </w:r>
      <w:r>
        <w:rPr>
          <w:rFonts w:ascii="Times New Roman" w:eastAsia="PMingLiU" w:hAnsi="Times New Roman" w:cs="Times New Roman"/>
        </w:rPr>
        <w:t>§</w:t>
      </w:r>
      <w:r w:rsidRPr="007B64F1">
        <w:rPr>
          <w:rFonts w:ascii="Times New Roman" w:eastAsia="PMingLiU" w:hAnsi="Times New Roman" w:cs="Times New Roman"/>
        </w:rPr>
        <w:t xml:space="preserve"> 1331 and </w:t>
      </w:r>
      <w:r>
        <w:rPr>
          <w:rFonts w:ascii="Times New Roman" w:eastAsia="PMingLiU" w:hAnsi="Times New Roman" w:cs="Times New Roman"/>
        </w:rPr>
        <w:t>[</w:t>
      </w:r>
      <w:r w:rsidRPr="007B64F1">
        <w:rPr>
          <w:rFonts w:ascii="Times New Roman" w:eastAsia="PMingLiU" w:hAnsi="Times New Roman" w:cs="Times New Roman"/>
          <w:b/>
          <w:bCs/>
        </w:rPr>
        <w:t>is</w:t>
      </w:r>
      <w:r>
        <w:rPr>
          <w:rFonts w:ascii="Times New Roman" w:eastAsia="PMingLiU" w:hAnsi="Times New Roman" w:cs="Times New Roman"/>
          <w:b/>
          <w:bCs/>
        </w:rPr>
        <w:t>/is not]</w:t>
      </w:r>
      <w:r w:rsidRPr="007B64F1">
        <w:rPr>
          <w:rFonts w:ascii="Times New Roman" w:eastAsia="PMingLiU" w:hAnsi="Times New Roman" w:cs="Times New Roman"/>
          <w:b/>
          <w:bCs/>
        </w:rPr>
        <w:t xml:space="preserve"> </w:t>
      </w:r>
      <w:r w:rsidRPr="007B64F1">
        <w:rPr>
          <w:rFonts w:ascii="Times New Roman" w:eastAsia="PMingLiU" w:hAnsi="Times New Roman" w:cs="Times New Roman"/>
        </w:rPr>
        <w:t>in dispute.</w:t>
      </w:r>
    </w:p>
    <w:p w14:paraId="656DCC93" w14:textId="77777777" w:rsidR="00DB1E8C" w:rsidRPr="007B64F1" w:rsidRDefault="00DB1E8C" w:rsidP="00DB1E8C">
      <w:pPr>
        <w:jc w:val="both"/>
        <w:rPr>
          <w:rFonts w:ascii="Times New Roman" w:hAnsi="Times New Roman" w:cs="Times New Roman"/>
          <w:b/>
          <w:bCs/>
          <w:i/>
          <w:iCs/>
          <w:u w:val="single"/>
        </w:rPr>
      </w:pPr>
    </w:p>
    <w:p w14:paraId="404E07E2" w14:textId="2089C7BD" w:rsidR="00DB1E8C" w:rsidRPr="007B64F1" w:rsidRDefault="00DB1E8C" w:rsidP="00DB1E8C">
      <w:pPr>
        <w:ind w:firstLine="720"/>
        <w:jc w:val="both"/>
        <w:rPr>
          <w:rFonts w:ascii="Times New Roman" w:hAnsi="Times New Roman" w:cs="Times New Roman"/>
        </w:rPr>
      </w:pPr>
      <w:r w:rsidRPr="007B64F1">
        <w:rPr>
          <w:rFonts w:ascii="Times New Roman" w:hAnsi="Times New Roman" w:cs="Times New Roman"/>
          <w:b/>
          <w:bCs/>
        </w:rPr>
        <w:t>3.</w:t>
      </w:r>
      <w:r w:rsidRPr="007B64F1">
        <w:rPr>
          <w:rFonts w:ascii="Times New Roman" w:hAnsi="Times New Roman" w:cs="Times New Roman"/>
          <w:b/>
          <w:bCs/>
        </w:rPr>
        <w:tab/>
      </w:r>
      <w:r w:rsidRPr="007B64F1">
        <w:rPr>
          <w:rFonts w:ascii="Times New Roman" w:hAnsi="Times New Roman" w:cs="Times New Roman"/>
          <w:b/>
          <w:bCs/>
          <w:i/>
          <w:iCs/>
          <w:u w:val="single"/>
        </w:rPr>
        <w:t>Consent to Magistrate Judge</w:t>
      </w:r>
      <w:r w:rsidRPr="007B64F1">
        <w:rPr>
          <w:rFonts w:ascii="Times New Roman" w:hAnsi="Times New Roman" w:cs="Times New Roman"/>
        </w:rPr>
        <w:t xml:space="preserve">:  The parties </w:t>
      </w:r>
      <w:r w:rsidR="00E178A9">
        <w:rPr>
          <w:rFonts w:ascii="Times New Roman" w:hAnsi="Times New Roman" w:cs="Times New Roman"/>
          <w:b/>
          <w:bCs/>
        </w:rPr>
        <w:t>have</w:t>
      </w:r>
      <w:r w:rsidR="00F36854">
        <w:rPr>
          <w:rFonts w:ascii="Times New Roman" w:hAnsi="Times New Roman" w:cs="Times New Roman"/>
          <w:b/>
          <w:bCs/>
        </w:rPr>
        <w:t xml:space="preserve"> </w:t>
      </w:r>
      <w:r w:rsidRPr="007B64F1">
        <w:rPr>
          <w:rFonts w:ascii="Times New Roman" w:hAnsi="Times New Roman" w:cs="Times New Roman"/>
        </w:rPr>
        <w:t>consent</w:t>
      </w:r>
      <w:r w:rsidR="00E178A9">
        <w:rPr>
          <w:rFonts w:ascii="Times New Roman" w:hAnsi="Times New Roman" w:cs="Times New Roman"/>
        </w:rPr>
        <w:t>ed</w:t>
      </w:r>
      <w:r w:rsidRPr="007B64F1">
        <w:rPr>
          <w:rFonts w:ascii="Times New Roman" w:hAnsi="Times New Roman" w:cs="Times New Roman"/>
        </w:rPr>
        <w:t xml:space="preserve"> that all proceedings in this case may be conducted by United States Magistrate Judge </w:t>
      </w:r>
      <w:r>
        <w:rPr>
          <w:rFonts w:ascii="Times New Roman" w:hAnsi="Times New Roman" w:cs="Times New Roman"/>
        </w:rPr>
        <w:t>Michael J. Dumitru</w:t>
      </w:r>
      <w:r w:rsidRPr="007B64F1">
        <w:rPr>
          <w:rFonts w:ascii="Times New Roman" w:hAnsi="Times New Roman" w:cs="Times New Roman"/>
        </w:rPr>
        <w:t xml:space="preserve"> in accordance with 28 U.S.C. </w:t>
      </w:r>
      <w:r>
        <w:rPr>
          <w:rFonts w:ascii="Times New Roman" w:hAnsi="Times New Roman" w:cs="Times New Roman"/>
        </w:rPr>
        <w:t>§</w:t>
      </w:r>
      <w:r w:rsidRPr="007B64F1">
        <w:rPr>
          <w:rFonts w:ascii="Times New Roman" w:hAnsi="Times New Roman" w:cs="Times New Roman"/>
        </w:rPr>
        <w:t> 636(c).</w:t>
      </w:r>
    </w:p>
    <w:p w14:paraId="0C9132D6" w14:textId="77777777" w:rsidR="00DB1E8C" w:rsidRPr="007B64F1" w:rsidRDefault="00DB1E8C" w:rsidP="00DB1E8C">
      <w:pPr>
        <w:jc w:val="both"/>
        <w:rPr>
          <w:rFonts w:ascii="Times New Roman" w:hAnsi="Times New Roman" w:cs="Times New Roman"/>
        </w:rPr>
      </w:pPr>
    </w:p>
    <w:p w14:paraId="3957E507" w14:textId="77777777" w:rsidR="00DB1E8C" w:rsidRPr="007B64F1" w:rsidRDefault="00DB1E8C" w:rsidP="00DB1E8C">
      <w:pPr>
        <w:ind w:firstLine="720"/>
        <w:jc w:val="both"/>
        <w:rPr>
          <w:rFonts w:ascii="Times New Roman" w:hAnsi="Times New Roman" w:cs="Times New Roman"/>
        </w:rPr>
      </w:pPr>
      <w:r w:rsidRPr="007B64F1">
        <w:rPr>
          <w:rFonts w:ascii="Times New Roman" w:hAnsi="Times New Roman" w:cs="Times New Roman"/>
          <w:b/>
          <w:bCs/>
        </w:rPr>
        <w:t>4</w:t>
      </w:r>
      <w:r w:rsidRPr="007B64F1">
        <w:rPr>
          <w:rFonts w:ascii="Times New Roman" w:hAnsi="Times New Roman" w:cs="Times New Roman"/>
        </w:rPr>
        <w:t>.</w:t>
      </w:r>
      <w:r w:rsidRPr="007B64F1">
        <w:rPr>
          <w:rFonts w:ascii="Times New Roman" w:hAnsi="Times New Roman" w:cs="Times New Roman"/>
        </w:rPr>
        <w:tab/>
      </w:r>
      <w:r w:rsidRPr="007B64F1">
        <w:rPr>
          <w:rFonts w:ascii="Times New Roman" w:hAnsi="Times New Roman" w:cs="Times New Roman"/>
          <w:b/>
          <w:bCs/>
          <w:i/>
          <w:iCs/>
          <w:u w:val="single"/>
        </w:rPr>
        <w:t>Settlement / Alternative Dispute Resolution</w:t>
      </w:r>
      <w:r w:rsidRPr="007B64F1">
        <w:rPr>
          <w:rFonts w:ascii="Times New Roman" w:hAnsi="Times New Roman" w:cs="Times New Roman"/>
        </w:rPr>
        <w:t>:</w:t>
      </w:r>
    </w:p>
    <w:p w14:paraId="7BFA1A9A" w14:textId="77777777" w:rsidR="00DB1E8C" w:rsidRPr="007B64F1" w:rsidRDefault="00DB1E8C" w:rsidP="00DB1E8C">
      <w:pPr>
        <w:jc w:val="both"/>
        <w:rPr>
          <w:rFonts w:ascii="Times New Roman" w:hAnsi="Times New Roman" w:cs="Times New Roman"/>
        </w:rPr>
      </w:pPr>
    </w:p>
    <w:p w14:paraId="44DB76B6" w14:textId="77777777" w:rsidR="00DB1E8C" w:rsidRPr="007B64F1" w:rsidRDefault="00DB1E8C" w:rsidP="00DB1E8C">
      <w:pPr>
        <w:pStyle w:val="Level1"/>
        <w:tabs>
          <w:tab w:val="left" w:pos="-1440"/>
          <w:tab w:val="num" w:pos="2160"/>
        </w:tabs>
        <w:jc w:val="both"/>
        <w:rPr>
          <w:rFonts w:ascii="Times New Roman" w:hAnsi="Times New Roman" w:cs="Times New Roman"/>
        </w:rPr>
      </w:pPr>
      <w:r w:rsidRPr="007B64F1">
        <w:rPr>
          <w:rFonts w:ascii="Times New Roman" w:hAnsi="Times New Roman" w:cs="Times New Roman"/>
        </w:rPr>
        <w:t xml:space="preserve">The possibility of settlement is </w:t>
      </w:r>
      <w:r>
        <w:rPr>
          <w:rFonts w:ascii="Times New Roman" w:hAnsi="Times New Roman" w:cs="Times New Roman"/>
          <w:b/>
        </w:rPr>
        <w:t>_____</w:t>
      </w:r>
      <w:r w:rsidRPr="007B64F1">
        <w:rPr>
          <w:rFonts w:ascii="Times New Roman" w:hAnsi="Times New Roman" w:cs="Times New Roman"/>
        </w:rPr>
        <w:t xml:space="preserve"> at this time.</w:t>
      </w:r>
    </w:p>
    <w:p w14:paraId="32660C32" w14:textId="77777777" w:rsidR="00DB1E8C" w:rsidRPr="007B64F1" w:rsidRDefault="00DB1E8C" w:rsidP="00DB1E8C">
      <w:pPr>
        <w:jc w:val="both"/>
        <w:rPr>
          <w:rFonts w:ascii="Times New Roman" w:hAnsi="Times New Roman" w:cs="Times New Roman"/>
        </w:rPr>
      </w:pPr>
    </w:p>
    <w:p w14:paraId="0FEE991B" w14:textId="25FEF6F7" w:rsidR="00DB1E8C" w:rsidRPr="007B64F1" w:rsidRDefault="00DB1E8C" w:rsidP="00DB1E8C">
      <w:pPr>
        <w:ind w:firstLine="1440"/>
        <w:jc w:val="both"/>
        <w:rPr>
          <w:rFonts w:ascii="Times New Roman" w:hAnsi="Times New Roman" w:cs="Times New Roman"/>
        </w:rPr>
      </w:pPr>
      <w:r w:rsidRPr="007B64F1">
        <w:rPr>
          <w:rFonts w:ascii="Times New Roman" w:hAnsi="Times New Roman" w:cs="Times New Roman"/>
        </w:rPr>
        <w:t xml:space="preserve">(b)   </w:t>
      </w:r>
      <w:r>
        <w:rPr>
          <w:rFonts w:ascii="Times New Roman" w:hAnsi="Times New Roman" w:cs="Times New Roman"/>
        </w:rPr>
        <w:t xml:space="preserve">  </w:t>
      </w:r>
      <w:r w:rsidRPr="007B64F1">
        <w:rPr>
          <w:rFonts w:ascii="Times New Roman" w:eastAsia="PMingLiU" w:hAnsi="Times New Roman" w:cs="Times New Roman"/>
        </w:rPr>
        <w:t>The parties will discuss the possibility of utilizing the Federal Court Mediation Program.</w:t>
      </w:r>
      <w:r>
        <w:rPr>
          <w:rFonts w:ascii="Times New Roman" w:eastAsia="PMingLiU" w:hAnsi="Times New Roman" w:cs="Times New Roman"/>
        </w:rPr>
        <w:t xml:space="preserve"> </w:t>
      </w:r>
      <w:r w:rsidRPr="007B64F1">
        <w:rPr>
          <w:rFonts w:ascii="Times New Roman" w:eastAsia="PMingLiU" w:hAnsi="Times New Roman" w:cs="Times New Roman"/>
        </w:rPr>
        <w:t xml:space="preserve">They will notify the Court on or before </w:t>
      </w:r>
      <w:r w:rsidRPr="00E621A3">
        <w:rPr>
          <w:rFonts w:ascii="Times New Roman" w:hAnsi="Times New Roman" w:cs="Times New Roman"/>
          <w:b/>
          <w:u w:val="single"/>
        </w:rPr>
        <w:t>1</w:t>
      </w:r>
      <w:r w:rsidR="003C502D" w:rsidRPr="00E621A3">
        <w:rPr>
          <w:rFonts w:ascii="Times New Roman" w:hAnsi="Times New Roman" w:cs="Times New Roman"/>
          <w:b/>
          <w:u w:val="single"/>
        </w:rPr>
        <w:t>5</w:t>
      </w:r>
      <w:r w:rsidRPr="00E621A3">
        <w:rPr>
          <w:rFonts w:ascii="Times New Roman" w:hAnsi="Times New Roman" w:cs="Times New Roman"/>
          <w:b/>
          <w:u w:val="single"/>
        </w:rPr>
        <w:t xml:space="preserve"> weeks prior to trial</w:t>
      </w:r>
      <w:r w:rsidRPr="007B64F1">
        <w:rPr>
          <w:rFonts w:ascii="Times New Roman" w:eastAsia="PMingLiU" w:hAnsi="Times New Roman" w:cs="Times New Roman"/>
          <w:b/>
          <w:bCs/>
        </w:rPr>
        <w:t xml:space="preserve"> </w:t>
      </w:r>
      <w:r w:rsidRPr="007B64F1">
        <w:rPr>
          <w:rFonts w:ascii="Times New Roman" w:eastAsia="PMingLiU" w:hAnsi="Times New Roman" w:cs="Times New Roman"/>
        </w:rPr>
        <w:t xml:space="preserve">as to whether they think the Federal Court Mediation Program can aid in resolving this case. </w:t>
      </w:r>
      <w:r w:rsidR="0062752C">
        <w:rPr>
          <w:rFonts w:ascii="Times New Roman" w:eastAsia="PMingLiU" w:hAnsi="Times New Roman" w:cs="Times New Roman"/>
        </w:rPr>
        <w:t>Information regarding the program, including a list of approved mediators, is available on the Court’s website or can be requested in writing from the Clerk’s Office.</w:t>
      </w:r>
    </w:p>
    <w:p w14:paraId="4F746A76" w14:textId="77777777" w:rsidR="00DB1E8C" w:rsidRPr="007B64F1" w:rsidRDefault="00DB1E8C" w:rsidP="00DB1E8C">
      <w:pPr>
        <w:jc w:val="both"/>
        <w:rPr>
          <w:rFonts w:ascii="Times New Roman" w:hAnsi="Times New Roman" w:cs="Times New Roman"/>
        </w:rPr>
      </w:pPr>
    </w:p>
    <w:p w14:paraId="40251FE9" w14:textId="77777777" w:rsidR="00DB1E8C" w:rsidRPr="007B64F1" w:rsidRDefault="00DB1E8C" w:rsidP="00DB1E8C">
      <w:pPr>
        <w:ind w:firstLine="720"/>
        <w:jc w:val="both"/>
        <w:rPr>
          <w:rFonts w:ascii="Times New Roman" w:hAnsi="Times New Roman" w:cs="Times New Roman"/>
        </w:rPr>
      </w:pPr>
      <w:r w:rsidRPr="007B64F1">
        <w:rPr>
          <w:rFonts w:ascii="Times New Roman" w:hAnsi="Times New Roman" w:cs="Times New Roman"/>
          <w:b/>
          <w:bCs/>
        </w:rPr>
        <w:t>5</w:t>
      </w:r>
      <w:r w:rsidRPr="007B64F1">
        <w:rPr>
          <w:rFonts w:ascii="Times New Roman" w:hAnsi="Times New Roman" w:cs="Times New Roman"/>
        </w:rPr>
        <w:t>.</w:t>
      </w:r>
      <w:r w:rsidRPr="007B64F1">
        <w:rPr>
          <w:rFonts w:ascii="Times New Roman" w:hAnsi="Times New Roman" w:cs="Times New Roman"/>
        </w:rPr>
        <w:tab/>
      </w:r>
      <w:r w:rsidRPr="007B64F1">
        <w:rPr>
          <w:rFonts w:ascii="Times New Roman" w:hAnsi="Times New Roman" w:cs="Times New Roman"/>
          <w:b/>
          <w:bCs/>
          <w:i/>
          <w:iCs/>
          <w:u w:val="single"/>
        </w:rPr>
        <w:t>Disclosure and Discovery</w:t>
      </w:r>
      <w:r w:rsidRPr="007B64F1">
        <w:rPr>
          <w:rFonts w:ascii="Times New Roman" w:hAnsi="Times New Roman" w:cs="Times New Roman"/>
        </w:rPr>
        <w:t>:</w:t>
      </w:r>
    </w:p>
    <w:p w14:paraId="6B460ED3" w14:textId="77777777" w:rsidR="00DB1E8C" w:rsidRPr="007B64F1" w:rsidRDefault="00DB1E8C" w:rsidP="00DB1E8C">
      <w:pPr>
        <w:jc w:val="both"/>
        <w:rPr>
          <w:rFonts w:ascii="Times New Roman" w:hAnsi="Times New Roman" w:cs="Times New Roman"/>
        </w:rPr>
      </w:pPr>
    </w:p>
    <w:p w14:paraId="4EAECC96" w14:textId="5EA4605D" w:rsidR="00DB1E8C" w:rsidRDefault="00DB1E8C" w:rsidP="004D22B7">
      <w:pPr>
        <w:ind w:firstLine="1440"/>
        <w:jc w:val="both"/>
        <w:rPr>
          <w:rFonts w:ascii="Times New Roman" w:hAnsi="Times New Roman" w:cs="Times New Roman"/>
        </w:rPr>
      </w:pPr>
      <w:r w:rsidRPr="007B64F1">
        <w:rPr>
          <w:rFonts w:ascii="Times New Roman" w:hAnsi="Times New Roman" w:cs="Times New Roman"/>
        </w:rPr>
        <w:t>(a)</w:t>
      </w:r>
      <w:r w:rsidRPr="007B64F1">
        <w:rPr>
          <w:rFonts w:ascii="Times New Roman" w:hAnsi="Times New Roman" w:cs="Times New Roman"/>
        </w:rPr>
        <w:tab/>
      </w:r>
      <w:r w:rsidRPr="007B64F1">
        <w:rPr>
          <w:rFonts w:ascii="Times New Roman" w:hAnsi="Times New Roman" w:cs="Times New Roman"/>
          <w:b/>
          <w:bCs/>
          <w:i/>
          <w:iCs/>
          <w:u w:val="single"/>
        </w:rPr>
        <w:t>Fed. R. Civ. P. 26(f) Meeting</w:t>
      </w:r>
      <w:r w:rsidRPr="007B64F1">
        <w:rPr>
          <w:rFonts w:ascii="Times New Roman" w:hAnsi="Times New Roman" w:cs="Times New Roman"/>
        </w:rPr>
        <w:t xml:space="preserve">: </w:t>
      </w:r>
      <w:r w:rsidR="004D22B7">
        <w:rPr>
          <w:rFonts w:ascii="Times New Roman" w:hAnsi="Times New Roman" w:cs="Times New Roman"/>
        </w:rPr>
        <w:t>The parties h</w:t>
      </w:r>
      <w:r w:rsidR="00812E6E">
        <w:rPr>
          <w:rFonts w:ascii="Times New Roman" w:hAnsi="Times New Roman" w:cs="Times New Roman"/>
        </w:rPr>
        <w:t>eld a Rule 26(f) conference on ______ [</w:t>
      </w:r>
      <w:r w:rsidR="00801273">
        <w:rPr>
          <w:rFonts w:ascii="Times New Roman" w:hAnsi="Times New Roman" w:cs="Times New Roman"/>
        </w:rPr>
        <w:t xml:space="preserve">no later than </w:t>
      </w:r>
      <w:r w:rsidR="00801273" w:rsidRPr="006B6354">
        <w:rPr>
          <w:rFonts w:ascii="Times New Roman" w:hAnsi="Times New Roman" w:cs="Times New Roman"/>
          <w:b/>
          <w:bCs/>
          <w:u w:val="single"/>
        </w:rPr>
        <w:t>21 days before scheduling conference</w:t>
      </w:r>
      <w:r w:rsidR="00801273">
        <w:rPr>
          <w:rFonts w:ascii="Times New Roman" w:hAnsi="Times New Roman" w:cs="Times New Roman"/>
        </w:rPr>
        <w:t xml:space="preserve">] and filed </w:t>
      </w:r>
      <w:r w:rsidR="00657587">
        <w:rPr>
          <w:rFonts w:ascii="Times New Roman" w:hAnsi="Times New Roman" w:cs="Times New Roman"/>
        </w:rPr>
        <w:t>their Rule 26(f) report on _______</w:t>
      </w:r>
      <w:r w:rsidR="0075696E">
        <w:rPr>
          <w:rFonts w:ascii="Times New Roman" w:hAnsi="Times New Roman" w:cs="Times New Roman"/>
        </w:rPr>
        <w:t xml:space="preserve"> [no later than </w:t>
      </w:r>
      <w:r w:rsidR="0075696E" w:rsidRPr="006B6354">
        <w:rPr>
          <w:rFonts w:ascii="Times New Roman" w:hAnsi="Times New Roman" w:cs="Times New Roman"/>
          <w:b/>
          <w:bCs/>
          <w:u w:val="single"/>
        </w:rPr>
        <w:t>14 days after the Rule 26(f) conference</w:t>
      </w:r>
      <w:r w:rsidR="006B6354">
        <w:rPr>
          <w:rFonts w:ascii="Times New Roman" w:hAnsi="Times New Roman" w:cs="Times New Roman"/>
        </w:rPr>
        <w:t>]</w:t>
      </w:r>
      <w:r w:rsidR="00657587">
        <w:rPr>
          <w:rFonts w:ascii="Times New Roman" w:hAnsi="Times New Roman" w:cs="Times New Roman"/>
        </w:rPr>
        <w:t>.</w:t>
      </w:r>
    </w:p>
    <w:p w14:paraId="10111D16" w14:textId="77777777" w:rsidR="007F24E2" w:rsidRDefault="007F24E2" w:rsidP="004D22B7">
      <w:pPr>
        <w:ind w:firstLine="1440"/>
        <w:jc w:val="both"/>
        <w:rPr>
          <w:rFonts w:ascii="Times New Roman" w:hAnsi="Times New Roman" w:cs="Times New Roman"/>
        </w:rPr>
      </w:pPr>
    </w:p>
    <w:p w14:paraId="1FE05107" w14:textId="4951C45F" w:rsidR="00D930CC" w:rsidRPr="007B64F1" w:rsidRDefault="00D930CC" w:rsidP="004D22B7">
      <w:pPr>
        <w:ind w:firstLine="1440"/>
        <w:jc w:val="both"/>
        <w:rPr>
          <w:rFonts w:ascii="Times New Roman" w:hAnsi="Times New Roman" w:cs="Times New Roman"/>
        </w:rPr>
      </w:pPr>
      <w:r w:rsidRPr="00D930CC">
        <w:rPr>
          <w:rFonts w:ascii="Times New Roman" w:hAnsi="Times New Roman" w:cs="Times New Roman"/>
        </w:rPr>
        <w:t xml:space="preserve">(b) </w:t>
      </w:r>
      <w:r w:rsidRPr="00D930CC">
        <w:rPr>
          <w:rFonts w:ascii="Times New Roman" w:hAnsi="Times New Roman" w:cs="Times New Roman"/>
        </w:rPr>
        <w:tab/>
      </w:r>
      <w:r w:rsidRPr="00333F1F">
        <w:rPr>
          <w:rFonts w:ascii="Times New Roman" w:hAnsi="Times New Roman" w:cs="Times New Roman"/>
          <w:b/>
          <w:bCs/>
          <w:i/>
          <w:iCs/>
        </w:rPr>
        <w:t>E-Discovery</w:t>
      </w:r>
      <w:r w:rsidRPr="00D930CC">
        <w:rPr>
          <w:rFonts w:ascii="Times New Roman" w:hAnsi="Times New Roman" w:cs="Times New Roman"/>
        </w:rPr>
        <w:t xml:space="preserve">: At the Rule 26(f) meeting [or within ten days], counsel for the parties </w:t>
      </w:r>
      <w:r w:rsidR="00CE2B75" w:rsidRPr="00A061C9">
        <w:rPr>
          <w:rFonts w:ascii="Times New Roman" w:hAnsi="Times New Roman" w:cs="Times New Roman"/>
          <w:b/>
          <w:bCs/>
          <w:u w:val="single"/>
        </w:rPr>
        <w:t>shall</w:t>
      </w:r>
      <w:r w:rsidRPr="00D930CC">
        <w:rPr>
          <w:rFonts w:ascii="Times New Roman" w:hAnsi="Times New Roman" w:cs="Times New Roman"/>
        </w:rPr>
        <w:t xml:space="preserve"> confer regarding electronically stored information</w:t>
      </w:r>
      <w:r w:rsidR="00CE2B75">
        <w:rPr>
          <w:rFonts w:ascii="Times New Roman" w:hAnsi="Times New Roman" w:cs="Times New Roman"/>
        </w:rPr>
        <w:t xml:space="preserve"> (“ESI”)</w:t>
      </w:r>
      <w:r w:rsidRPr="00D930CC">
        <w:rPr>
          <w:rFonts w:ascii="Times New Roman" w:hAnsi="Times New Roman" w:cs="Times New Roman"/>
        </w:rPr>
        <w:t xml:space="preserve"> or documents pursuant to Rule 26(f)(3)(C). Furthermore, it is expected the parties will comply with all applicable rules of civil procedure relating to electronic discovery, including Rules 26(a)(1)(A)(ii), 33(d), 34(a) and (b), and 45. The parties are directed to confer and cooperatively address all issues relating to </w:t>
      </w:r>
      <w:r w:rsidR="00CE2B75">
        <w:rPr>
          <w:rFonts w:ascii="Times New Roman" w:hAnsi="Times New Roman" w:cs="Times New Roman"/>
        </w:rPr>
        <w:t>ESI</w:t>
      </w:r>
      <w:r w:rsidRPr="00D930CC">
        <w:rPr>
          <w:rFonts w:ascii="Times New Roman" w:hAnsi="Times New Roman" w:cs="Times New Roman"/>
        </w:rPr>
        <w:t>, including claims of attorney-client privilege or work-product protection</w:t>
      </w:r>
      <w:r w:rsidR="00CE2B75">
        <w:rPr>
          <w:rFonts w:ascii="Times New Roman" w:hAnsi="Times New Roman" w:cs="Times New Roman"/>
        </w:rPr>
        <w:t>, and a</w:t>
      </w:r>
      <w:r w:rsidR="003B7BA8">
        <w:rPr>
          <w:rFonts w:ascii="Times New Roman" w:hAnsi="Times New Roman" w:cs="Times New Roman"/>
        </w:rPr>
        <w:t>ny</w:t>
      </w:r>
      <w:r w:rsidR="00CE2B75">
        <w:rPr>
          <w:rFonts w:ascii="Times New Roman" w:hAnsi="Times New Roman" w:cs="Times New Roman"/>
        </w:rPr>
        <w:t xml:space="preserve"> </w:t>
      </w:r>
      <w:r w:rsidR="00266662">
        <w:rPr>
          <w:rFonts w:ascii="Times New Roman" w:hAnsi="Times New Roman" w:cs="Times New Roman"/>
        </w:rPr>
        <w:t xml:space="preserve">other </w:t>
      </w:r>
      <w:r w:rsidR="00CE2B75">
        <w:rPr>
          <w:rFonts w:ascii="Times New Roman" w:hAnsi="Times New Roman" w:cs="Times New Roman"/>
        </w:rPr>
        <w:t>issues addressed in</w:t>
      </w:r>
      <w:r w:rsidR="00266662">
        <w:rPr>
          <w:rFonts w:ascii="Times New Roman" w:hAnsi="Times New Roman" w:cs="Times New Roman"/>
        </w:rPr>
        <w:t xml:space="preserve"> the </w:t>
      </w:r>
      <w:r w:rsidR="00EB7CDE">
        <w:rPr>
          <w:rFonts w:ascii="Times New Roman" w:hAnsi="Times New Roman" w:cs="Times New Roman"/>
        </w:rPr>
        <w:t xml:space="preserve">Presiding Judge’s </w:t>
      </w:r>
      <w:r w:rsidR="00EB7CDE" w:rsidRPr="008D3074">
        <w:rPr>
          <w:rFonts w:ascii="Times New Roman" w:hAnsi="Times New Roman" w:cs="Times New Roman"/>
        </w:rPr>
        <w:t>“Judicial Preferences” on the Court’s website, which are incorporated herein</w:t>
      </w:r>
      <w:r w:rsidR="00EB7CDE">
        <w:rPr>
          <w:rFonts w:ascii="Times New Roman" w:hAnsi="Times New Roman" w:cs="Times New Roman"/>
        </w:rPr>
        <w:t>.</w:t>
      </w:r>
    </w:p>
    <w:p w14:paraId="22EB689E" w14:textId="77777777" w:rsidR="00DB1E8C" w:rsidRPr="007B64F1" w:rsidRDefault="00DB1E8C" w:rsidP="00DB1E8C">
      <w:pPr>
        <w:ind w:firstLine="7200"/>
        <w:jc w:val="both"/>
        <w:rPr>
          <w:rFonts w:ascii="Times New Roman" w:hAnsi="Times New Roman" w:cs="Times New Roman"/>
        </w:rPr>
      </w:pPr>
    </w:p>
    <w:p w14:paraId="3C192BDF" w14:textId="4E06FB37" w:rsidR="00DB1E8C" w:rsidRPr="007B64F1" w:rsidRDefault="00DB1E8C" w:rsidP="00DB1E8C">
      <w:pPr>
        <w:ind w:firstLine="1440"/>
        <w:jc w:val="both"/>
        <w:rPr>
          <w:rFonts w:ascii="Times New Roman" w:hAnsi="Times New Roman" w:cs="Times New Roman"/>
        </w:rPr>
      </w:pPr>
      <w:r w:rsidRPr="007B64F1">
        <w:rPr>
          <w:rFonts w:ascii="Times New Roman" w:hAnsi="Times New Roman" w:cs="Times New Roman"/>
        </w:rPr>
        <w:t>(</w:t>
      </w:r>
      <w:r w:rsidR="001C318F">
        <w:rPr>
          <w:rFonts w:ascii="Times New Roman" w:hAnsi="Times New Roman" w:cs="Times New Roman"/>
        </w:rPr>
        <w:t>c</w:t>
      </w:r>
      <w:r w:rsidRPr="007B64F1">
        <w:rPr>
          <w:rFonts w:ascii="Times New Roman" w:hAnsi="Times New Roman" w:cs="Times New Roman"/>
        </w:rPr>
        <w:t>)</w:t>
      </w:r>
      <w:r w:rsidRPr="007B64F1">
        <w:rPr>
          <w:rFonts w:ascii="Times New Roman" w:hAnsi="Times New Roman" w:cs="Times New Roman"/>
        </w:rPr>
        <w:tab/>
      </w:r>
      <w:r w:rsidRPr="007B64F1">
        <w:rPr>
          <w:rFonts w:ascii="Times New Roman" w:hAnsi="Times New Roman" w:cs="Times New Roman"/>
          <w:b/>
          <w:bCs/>
          <w:i/>
          <w:iCs/>
          <w:u w:val="single"/>
        </w:rPr>
        <w:t>Initial Disclosures</w:t>
      </w:r>
      <w:r w:rsidRPr="007B64F1">
        <w:rPr>
          <w:rFonts w:ascii="Times New Roman" w:hAnsi="Times New Roman" w:cs="Times New Roman"/>
        </w:rPr>
        <w:t xml:space="preserve">:  </w:t>
      </w:r>
      <w:r w:rsidR="006B6354">
        <w:rPr>
          <w:rFonts w:ascii="Times New Roman" w:hAnsi="Times New Roman" w:cs="Times New Roman"/>
        </w:rPr>
        <w:t>The parties have</w:t>
      </w:r>
      <w:r w:rsidR="006351BA">
        <w:rPr>
          <w:rFonts w:ascii="Times New Roman" w:hAnsi="Times New Roman" w:cs="Times New Roman"/>
        </w:rPr>
        <w:t xml:space="preserve"> made</w:t>
      </w:r>
      <w:r w:rsidRPr="007B64F1">
        <w:rPr>
          <w:rFonts w:ascii="Times New Roman" w:hAnsi="Times New Roman" w:cs="Times New Roman"/>
        </w:rPr>
        <w:t xml:space="preserve"> all disclosures required by Rule 26(a)(1).</w:t>
      </w:r>
      <w:r w:rsidR="00262B64">
        <w:rPr>
          <w:rFonts w:ascii="Times New Roman" w:hAnsi="Times New Roman" w:cs="Times New Roman"/>
        </w:rPr>
        <w:t xml:space="preserve"> [If the parties have not made such disclosures, they shall do so no later than 10 days</w:t>
      </w:r>
      <w:r w:rsidR="00F93EDE">
        <w:rPr>
          <w:rFonts w:ascii="Times New Roman" w:hAnsi="Times New Roman" w:cs="Times New Roman"/>
        </w:rPr>
        <w:t xml:space="preserve"> after this order].</w:t>
      </w:r>
    </w:p>
    <w:p w14:paraId="2CB4E5E0" w14:textId="77777777" w:rsidR="00DB1E8C" w:rsidRPr="007B64F1" w:rsidRDefault="00DB1E8C" w:rsidP="00DB1E8C">
      <w:pPr>
        <w:jc w:val="both"/>
        <w:rPr>
          <w:rFonts w:ascii="Times New Roman" w:hAnsi="Times New Roman" w:cs="Times New Roman"/>
        </w:rPr>
      </w:pPr>
    </w:p>
    <w:p w14:paraId="32E39060" w14:textId="1D883364" w:rsidR="00DB1E8C" w:rsidRPr="007B64F1" w:rsidRDefault="00DB1E8C" w:rsidP="00DB1E8C">
      <w:pPr>
        <w:ind w:firstLine="1440"/>
        <w:jc w:val="both"/>
        <w:rPr>
          <w:rFonts w:ascii="Times New Roman" w:hAnsi="Times New Roman" w:cs="Times New Roman"/>
        </w:rPr>
      </w:pPr>
      <w:r w:rsidRPr="007B64F1">
        <w:rPr>
          <w:rFonts w:ascii="Times New Roman" w:hAnsi="Times New Roman" w:cs="Times New Roman"/>
        </w:rPr>
        <w:t>(</w:t>
      </w:r>
      <w:r w:rsidR="001C318F">
        <w:rPr>
          <w:rFonts w:ascii="Times New Roman" w:hAnsi="Times New Roman" w:cs="Times New Roman"/>
        </w:rPr>
        <w:t>d</w:t>
      </w:r>
      <w:r w:rsidRPr="007B64F1">
        <w:rPr>
          <w:rFonts w:ascii="Times New Roman" w:hAnsi="Times New Roman" w:cs="Times New Roman"/>
        </w:rPr>
        <w:t>)</w:t>
      </w:r>
      <w:r w:rsidRPr="007B64F1">
        <w:rPr>
          <w:rFonts w:ascii="Times New Roman" w:hAnsi="Times New Roman" w:cs="Times New Roman"/>
        </w:rPr>
        <w:tab/>
      </w:r>
      <w:r w:rsidRPr="007B64F1">
        <w:rPr>
          <w:rFonts w:ascii="Times New Roman" w:hAnsi="Times New Roman" w:cs="Times New Roman"/>
          <w:b/>
          <w:bCs/>
          <w:i/>
          <w:iCs/>
          <w:u w:val="single"/>
        </w:rPr>
        <w:t>Expert Testimony</w:t>
      </w:r>
      <w:r w:rsidRPr="007B64F1">
        <w:rPr>
          <w:rFonts w:ascii="Times New Roman" w:hAnsi="Times New Roman" w:cs="Times New Roman"/>
        </w:rPr>
        <w:t xml:space="preserve">:  Disclosure of any expert testimony in accordance with Fed. R. Civ. P. 26(a)(2) shall be made by </w:t>
      </w:r>
      <w:r w:rsidR="0087747E">
        <w:rPr>
          <w:rFonts w:ascii="Times New Roman" w:hAnsi="Times New Roman" w:cs="Times New Roman"/>
        </w:rPr>
        <w:t>P</w:t>
      </w:r>
      <w:r w:rsidRPr="007B64F1">
        <w:rPr>
          <w:rFonts w:ascii="Times New Roman" w:hAnsi="Times New Roman" w:cs="Times New Roman"/>
        </w:rPr>
        <w:t xml:space="preserve">laintiff(s) </w:t>
      </w:r>
      <w:r w:rsidR="0087747E">
        <w:rPr>
          <w:rFonts w:ascii="Times New Roman" w:hAnsi="Times New Roman" w:cs="Times New Roman"/>
        </w:rPr>
        <w:t>no later than</w:t>
      </w:r>
      <w:r w:rsidRPr="007B64F1">
        <w:rPr>
          <w:rFonts w:ascii="Times New Roman" w:hAnsi="Times New Roman" w:cs="Times New Roman"/>
        </w:rPr>
        <w:t xml:space="preserve"> </w:t>
      </w:r>
      <w:r>
        <w:rPr>
          <w:rFonts w:ascii="Times New Roman" w:hAnsi="Times New Roman" w:cs="Times New Roman"/>
          <w:b/>
          <w:u w:val="single"/>
        </w:rPr>
        <w:t>21</w:t>
      </w:r>
      <w:r w:rsidRPr="00C70A89">
        <w:rPr>
          <w:rFonts w:ascii="Times New Roman" w:hAnsi="Times New Roman" w:cs="Times New Roman"/>
          <w:b/>
          <w:u w:val="single"/>
        </w:rPr>
        <w:t xml:space="preserve"> weeks</w:t>
      </w:r>
      <w:r w:rsidR="0087747E">
        <w:rPr>
          <w:rFonts w:ascii="Times New Roman" w:hAnsi="Times New Roman" w:cs="Times New Roman"/>
          <w:b/>
          <w:u w:val="single"/>
        </w:rPr>
        <w:t xml:space="preserve"> before trial </w:t>
      </w:r>
      <w:r w:rsidRPr="007B64F1">
        <w:rPr>
          <w:rFonts w:ascii="Times New Roman" w:hAnsi="Times New Roman" w:cs="Times New Roman"/>
        </w:rPr>
        <w:t xml:space="preserve">and by </w:t>
      </w:r>
      <w:r w:rsidR="0087747E">
        <w:rPr>
          <w:rFonts w:ascii="Times New Roman" w:hAnsi="Times New Roman" w:cs="Times New Roman"/>
        </w:rPr>
        <w:t>D</w:t>
      </w:r>
      <w:r w:rsidRPr="007B64F1">
        <w:rPr>
          <w:rFonts w:ascii="Times New Roman" w:hAnsi="Times New Roman" w:cs="Times New Roman"/>
        </w:rPr>
        <w:t xml:space="preserve">efendant(s) </w:t>
      </w:r>
      <w:r w:rsidR="0087747E">
        <w:rPr>
          <w:rFonts w:ascii="Times New Roman" w:hAnsi="Times New Roman" w:cs="Times New Roman"/>
        </w:rPr>
        <w:t>no later than</w:t>
      </w:r>
      <w:r w:rsidRPr="007B64F1">
        <w:rPr>
          <w:rFonts w:ascii="Times New Roman" w:hAnsi="Times New Roman" w:cs="Times New Roman"/>
        </w:rPr>
        <w:t xml:space="preserve"> </w:t>
      </w:r>
      <w:r>
        <w:rPr>
          <w:rFonts w:ascii="Times New Roman" w:hAnsi="Times New Roman" w:cs="Times New Roman"/>
          <w:b/>
          <w:u w:val="single"/>
        </w:rPr>
        <w:t>17</w:t>
      </w:r>
      <w:r w:rsidRPr="00C70A89">
        <w:rPr>
          <w:rFonts w:ascii="Times New Roman" w:hAnsi="Times New Roman" w:cs="Times New Roman"/>
          <w:b/>
          <w:u w:val="single"/>
        </w:rPr>
        <w:t xml:space="preserve"> weeks</w:t>
      </w:r>
      <w:r w:rsidR="0087747E">
        <w:rPr>
          <w:rFonts w:ascii="Times New Roman" w:hAnsi="Times New Roman" w:cs="Times New Roman"/>
          <w:b/>
          <w:u w:val="single"/>
        </w:rPr>
        <w:t xml:space="preserve"> before trial</w:t>
      </w:r>
      <w:r w:rsidRPr="007B64F1">
        <w:rPr>
          <w:rFonts w:ascii="Times New Roman" w:hAnsi="Times New Roman" w:cs="Times New Roman"/>
        </w:rPr>
        <w:t xml:space="preserve">. </w:t>
      </w:r>
      <w:r w:rsidR="0087747E">
        <w:rPr>
          <w:rFonts w:ascii="Times New Roman" w:hAnsi="Times New Roman" w:cs="Times New Roman"/>
        </w:rPr>
        <w:t xml:space="preserve">Plaintiff(s) shall disclose rebuttal expert testimony, if any, no later than </w:t>
      </w:r>
      <w:r w:rsidR="0087747E" w:rsidRPr="0087747E">
        <w:rPr>
          <w:rFonts w:ascii="Times New Roman" w:hAnsi="Times New Roman" w:cs="Times New Roman"/>
          <w:b/>
          <w:bCs/>
          <w:u w:val="single"/>
        </w:rPr>
        <w:t>30 days after Defendant’s expert disclosure</w:t>
      </w:r>
      <w:r w:rsidR="0087747E">
        <w:rPr>
          <w:rFonts w:ascii="Times New Roman" w:hAnsi="Times New Roman" w:cs="Times New Roman"/>
        </w:rPr>
        <w:t xml:space="preserve">. </w:t>
      </w:r>
      <w:r w:rsidRPr="007B64F1">
        <w:rPr>
          <w:rFonts w:ascii="Times New Roman" w:hAnsi="Times New Roman" w:cs="Times New Roman"/>
        </w:rPr>
        <w:t xml:space="preserve">Such disclosures shall include any required written report pursuant to Fed. R. Civ. P. 26(a)(2)(B), and/or any required statement for experts not specially retained pursuant </w:t>
      </w:r>
      <w:r>
        <w:rPr>
          <w:rFonts w:ascii="Times New Roman" w:hAnsi="Times New Roman" w:cs="Times New Roman"/>
        </w:rPr>
        <w:t>to Fed. R. Civ. P. 26(a)(2)(c).</w:t>
      </w:r>
    </w:p>
    <w:p w14:paraId="5F269016" w14:textId="77777777" w:rsidR="00DB1E8C" w:rsidRPr="007B64F1" w:rsidRDefault="00DB1E8C" w:rsidP="00DB1E8C">
      <w:pPr>
        <w:jc w:val="both"/>
        <w:rPr>
          <w:rFonts w:ascii="Times New Roman" w:hAnsi="Times New Roman" w:cs="Times New Roman"/>
        </w:rPr>
      </w:pPr>
    </w:p>
    <w:p w14:paraId="65727455" w14:textId="1AF26EB8" w:rsidR="00DB1E8C" w:rsidRPr="007B64F1" w:rsidRDefault="00DB1E8C" w:rsidP="00DB1E8C">
      <w:pPr>
        <w:ind w:firstLine="720"/>
        <w:jc w:val="both"/>
        <w:rPr>
          <w:rFonts w:ascii="Times New Roman" w:hAnsi="Times New Roman" w:cs="Times New Roman"/>
        </w:rPr>
      </w:pPr>
      <w:r w:rsidRPr="007B64F1">
        <w:rPr>
          <w:rFonts w:ascii="Times New Roman" w:hAnsi="Times New Roman" w:cs="Times New Roman"/>
        </w:rPr>
        <w:t xml:space="preserve">If at any time it appears that a </w:t>
      </w:r>
      <w:r w:rsidRPr="007B64F1">
        <w:rPr>
          <w:rFonts w:ascii="Times New Roman" w:hAnsi="Times New Roman" w:cs="Times New Roman"/>
          <w:i/>
          <w:iCs/>
        </w:rPr>
        <w:t>Daubert</w:t>
      </w:r>
      <w:r w:rsidRPr="007B64F1">
        <w:rPr>
          <w:rFonts w:ascii="Times New Roman" w:hAnsi="Times New Roman" w:cs="Times New Roman"/>
        </w:rPr>
        <w:t xml:space="preserve"> hearing may be necessary to determine the admissibility of expert testimony, the parties shall notify the Court at their earliest convenience</w:t>
      </w:r>
      <w:r w:rsidR="003D3149">
        <w:rPr>
          <w:rFonts w:ascii="Times New Roman" w:hAnsi="Times New Roman" w:cs="Times New Roman"/>
        </w:rPr>
        <w:t>. Any</w:t>
      </w:r>
      <w:r w:rsidR="003D3149">
        <w:rPr>
          <w:rFonts w:ascii="Times New Roman" w:hAnsi="Times New Roman" w:cs="Times New Roman"/>
          <w:i/>
          <w:iCs/>
        </w:rPr>
        <w:t xml:space="preserve"> Daubert</w:t>
      </w:r>
      <w:r w:rsidR="003D3149">
        <w:rPr>
          <w:rFonts w:ascii="Times New Roman" w:hAnsi="Times New Roman" w:cs="Times New Roman"/>
        </w:rPr>
        <w:t xml:space="preserve"> motions must be filed before the discovery deadline set forth herein.</w:t>
      </w:r>
    </w:p>
    <w:p w14:paraId="72E5C0A2" w14:textId="77777777" w:rsidR="00DB1E8C" w:rsidRPr="007B64F1" w:rsidRDefault="00DB1E8C" w:rsidP="00DB1E8C">
      <w:pPr>
        <w:jc w:val="both"/>
        <w:rPr>
          <w:rFonts w:ascii="Times New Roman" w:hAnsi="Times New Roman" w:cs="Times New Roman"/>
        </w:rPr>
      </w:pPr>
    </w:p>
    <w:p w14:paraId="731C0C4C" w14:textId="3551388C" w:rsidR="00DB1E8C" w:rsidRPr="007B64F1" w:rsidRDefault="00DB1E8C" w:rsidP="00DB1E8C">
      <w:pPr>
        <w:ind w:firstLine="1440"/>
        <w:jc w:val="both"/>
        <w:rPr>
          <w:rFonts w:ascii="Times New Roman" w:eastAsia="PMingLiU" w:hAnsi="Times New Roman" w:cs="Times New Roman"/>
        </w:rPr>
      </w:pPr>
      <w:r w:rsidRPr="007B64F1">
        <w:rPr>
          <w:rFonts w:ascii="Times New Roman" w:hAnsi="Times New Roman" w:cs="Times New Roman"/>
        </w:rPr>
        <w:t>(</w:t>
      </w:r>
      <w:r w:rsidR="001C318F">
        <w:rPr>
          <w:rFonts w:ascii="Times New Roman" w:hAnsi="Times New Roman" w:cs="Times New Roman"/>
        </w:rPr>
        <w:t>e</w:t>
      </w:r>
      <w:r w:rsidRPr="007B64F1">
        <w:rPr>
          <w:rFonts w:ascii="Times New Roman" w:hAnsi="Times New Roman" w:cs="Times New Roman"/>
        </w:rPr>
        <w:t>)</w:t>
      </w:r>
      <w:r w:rsidRPr="007B64F1">
        <w:rPr>
          <w:rFonts w:ascii="Times New Roman" w:hAnsi="Times New Roman" w:cs="Times New Roman"/>
        </w:rPr>
        <w:tab/>
      </w:r>
      <w:r w:rsidRPr="007B64F1">
        <w:rPr>
          <w:rFonts w:ascii="Times New Roman" w:hAnsi="Times New Roman" w:cs="Times New Roman"/>
          <w:b/>
          <w:bCs/>
          <w:i/>
          <w:iCs/>
          <w:u w:val="single"/>
        </w:rPr>
        <w:t>Final Witness List</w:t>
      </w:r>
      <w:r w:rsidRPr="007B64F1">
        <w:rPr>
          <w:rFonts w:ascii="Times New Roman" w:hAnsi="Times New Roman" w:cs="Times New Roman"/>
        </w:rPr>
        <w:t xml:space="preserve">:  </w:t>
      </w:r>
      <w:r w:rsidR="0087747E">
        <w:rPr>
          <w:rFonts w:ascii="Times New Roman" w:hAnsi="Times New Roman" w:cs="Times New Roman"/>
        </w:rPr>
        <w:t xml:space="preserve">No later than </w:t>
      </w:r>
      <w:r>
        <w:rPr>
          <w:rFonts w:ascii="Times New Roman" w:hAnsi="Times New Roman" w:cs="Times New Roman"/>
          <w:b/>
          <w:u w:val="single"/>
        </w:rPr>
        <w:t>15</w:t>
      </w:r>
      <w:r w:rsidRPr="00C70A89">
        <w:rPr>
          <w:rFonts w:ascii="Times New Roman" w:hAnsi="Times New Roman" w:cs="Times New Roman"/>
          <w:b/>
          <w:u w:val="single"/>
        </w:rPr>
        <w:t xml:space="preserve"> weeks</w:t>
      </w:r>
      <w:r w:rsidR="0087747E">
        <w:rPr>
          <w:rFonts w:ascii="Times New Roman" w:hAnsi="Times New Roman" w:cs="Times New Roman"/>
          <w:b/>
          <w:u w:val="single"/>
        </w:rPr>
        <w:t xml:space="preserve"> before trial</w:t>
      </w:r>
      <w:r w:rsidRPr="007B64F1">
        <w:rPr>
          <w:rFonts w:ascii="Times New Roman" w:eastAsia="PMingLiU" w:hAnsi="Times New Roman" w:cs="Times New Roman"/>
        </w:rPr>
        <w:t>, the parties shall provide to all other parties a final witness list in accordance with Fed. R. Civ. P. 26(a)(3)(A)(</w:t>
      </w:r>
      <w:proofErr w:type="spellStart"/>
      <w:r w:rsidRPr="007B64F1">
        <w:rPr>
          <w:rFonts w:ascii="Times New Roman" w:eastAsia="PMingLiU" w:hAnsi="Times New Roman" w:cs="Times New Roman"/>
        </w:rPr>
        <w:t>i</w:t>
      </w:r>
      <w:proofErr w:type="spellEnd"/>
      <w:r w:rsidRPr="007B64F1">
        <w:rPr>
          <w:rFonts w:ascii="Times New Roman" w:eastAsia="PMingLiU" w:hAnsi="Times New Roman" w:cs="Times New Roman"/>
        </w:rPr>
        <w:t>).</w:t>
      </w:r>
    </w:p>
    <w:p w14:paraId="1610ACC8" w14:textId="77777777" w:rsidR="00DB1E8C" w:rsidRPr="007B64F1" w:rsidRDefault="00DB1E8C" w:rsidP="00DB1E8C">
      <w:pPr>
        <w:jc w:val="both"/>
        <w:rPr>
          <w:rFonts w:ascii="Times New Roman" w:eastAsia="PMingLiU" w:hAnsi="Times New Roman" w:cs="Times New Roman"/>
        </w:rPr>
      </w:pPr>
    </w:p>
    <w:p w14:paraId="18C14129" w14:textId="3C599E5D" w:rsidR="00DB1E8C" w:rsidRPr="007B64F1" w:rsidRDefault="00DB1E8C" w:rsidP="00DB1E8C">
      <w:pPr>
        <w:ind w:firstLine="1440"/>
        <w:jc w:val="both"/>
        <w:rPr>
          <w:rFonts w:ascii="Times New Roman" w:hAnsi="Times New Roman" w:cs="Times New Roman"/>
        </w:rPr>
      </w:pPr>
      <w:r w:rsidRPr="007B64F1">
        <w:rPr>
          <w:rFonts w:ascii="Times New Roman" w:eastAsia="PMingLiU" w:hAnsi="Times New Roman" w:cs="Times New Roman"/>
        </w:rPr>
        <w:t>(</w:t>
      </w:r>
      <w:r w:rsidR="00DF436F">
        <w:rPr>
          <w:rFonts w:ascii="Times New Roman" w:eastAsia="PMingLiU" w:hAnsi="Times New Roman" w:cs="Times New Roman"/>
        </w:rPr>
        <w:t>f</w:t>
      </w:r>
      <w:r w:rsidRPr="007B64F1">
        <w:rPr>
          <w:rFonts w:ascii="Times New Roman" w:eastAsia="PMingLiU" w:hAnsi="Times New Roman" w:cs="Times New Roman"/>
        </w:rPr>
        <w:t>)</w:t>
      </w:r>
      <w:r w:rsidRPr="007B64F1">
        <w:rPr>
          <w:rFonts w:ascii="Times New Roman" w:eastAsia="PMingLiU" w:hAnsi="Times New Roman" w:cs="Times New Roman"/>
        </w:rPr>
        <w:tab/>
      </w:r>
      <w:r w:rsidRPr="007B64F1">
        <w:rPr>
          <w:rFonts w:ascii="Times New Roman" w:eastAsia="PMingLiU" w:hAnsi="Times New Roman" w:cs="Times New Roman"/>
          <w:b/>
          <w:bCs/>
          <w:i/>
          <w:iCs/>
          <w:u w:val="single"/>
        </w:rPr>
        <w:t>All Discovery</w:t>
      </w:r>
      <w:r w:rsidRPr="007B64F1">
        <w:rPr>
          <w:rFonts w:ascii="Times New Roman" w:eastAsia="PMingLiU" w:hAnsi="Times New Roman" w:cs="Times New Roman"/>
        </w:rPr>
        <w:t xml:space="preserve">:  All discovery, including the taking of depositions </w:t>
      </w:r>
      <w:r w:rsidR="0087747E">
        <w:rPr>
          <w:rFonts w:ascii="Times New Roman" w:eastAsia="PMingLiU" w:hAnsi="Times New Roman" w:cs="Times New Roman"/>
        </w:rPr>
        <w:t>“</w:t>
      </w:r>
      <w:r w:rsidRPr="007B64F1">
        <w:rPr>
          <w:rFonts w:ascii="Times New Roman" w:eastAsia="PMingLiU" w:hAnsi="Times New Roman" w:cs="Times New Roman"/>
        </w:rPr>
        <w:t>for evidence</w:t>
      </w:r>
      <w:r w:rsidR="00211D6E">
        <w:rPr>
          <w:rFonts w:ascii="Times New Roman" w:eastAsia="PMingLiU" w:hAnsi="Times New Roman" w:cs="Times New Roman"/>
        </w:rPr>
        <w:t>,</w:t>
      </w:r>
      <w:r w:rsidR="0087747E">
        <w:rPr>
          <w:rFonts w:ascii="Times New Roman" w:eastAsia="PMingLiU" w:hAnsi="Times New Roman" w:cs="Times New Roman"/>
        </w:rPr>
        <w:t>”</w:t>
      </w:r>
      <w:r w:rsidR="00211D6E">
        <w:rPr>
          <w:rFonts w:ascii="Times New Roman" w:eastAsia="PMingLiU" w:hAnsi="Times New Roman" w:cs="Times New Roman"/>
        </w:rPr>
        <w:t xml:space="preserve"> and any discovery</w:t>
      </w:r>
      <w:r w:rsidR="00011E94">
        <w:rPr>
          <w:rFonts w:ascii="Times New Roman" w:eastAsia="PMingLiU" w:hAnsi="Times New Roman" w:cs="Times New Roman"/>
        </w:rPr>
        <w:t>-</w:t>
      </w:r>
      <w:r w:rsidR="00211D6E">
        <w:rPr>
          <w:rFonts w:ascii="Times New Roman" w:eastAsia="PMingLiU" w:hAnsi="Times New Roman" w:cs="Times New Roman"/>
        </w:rPr>
        <w:t>related motion practice,</w:t>
      </w:r>
      <w:r w:rsidRPr="007B64F1">
        <w:rPr>
          <w:rFonts w:ascii="Times New Roman" w:eastAsia="PMingLiU" w:hAnsi="Times New Roman" w:cs="Times New Roman"/>
        </w:rPr>
        <w:t xml:space="preserve"> shall be completed </w:t>
      </w:r>
      <w:r w:rsidR="0087747E">
        <w:rPr>
          <w:rFonts w:ascii="Times New Roman" w:eastAsia="PMingLiU" w:hAnsi="Times New Roman" w:cs="Times New Roman"/>
        </w:rPr>
        <w:t xml:space="preserve">no later than </w:t>
      </w:r>
      <w:r>
        <w:rPr>
          <w:rFonts w:ascii="Times New Roman" w:hAnsi="Times New Roman" w:cs="Times New Roman"/>
          <w:b/>
          <w:u w:val="single"/>
        </w:rPr>
        <w:t>1</w:t>
      </w:r>
      <w:r w:rsidRPr="00C70A89">
        <w:rPr>
          <w:rFonts w:ascii="Times New Roman" w:hAnsi="Times New Roman" w:cs="Times New Roman"/>
          <w:b/>
          <w:u w:val="single"/>
        </w:rPr>
        <w:t>3 weeks</w:t>
      </w:r>
      <w:r w:rsidR="0087747E">
        <w:rPr>
          <w:rFonts w:ascii="Times New Roman" w:hAnsi="Times New Roman" w:cs="Times New Roman"/>
          <w:b/>
          <w:u w:val="single"/>
        </w:rPr>
        <w:t xml:space="preserve"> before trial</w:t>
      </w:r>
      <w:r w:rsidRPr="007B64F1">
        <w:rPr>
          <w:rFonts w:ascii="Times New Roman" w:hAnsi="Times New Roman" w:cs="Times New Roman"/>
        </w:rPr>
        <w:t>.</w:t>
      </w:r>
      <w:r w:rsidR="008D3074">
        <w:rPr>
          <w:rFonts w:ascii="Times New Roman" w:hAnsi="Times New Roman" w:cs="Times New Roman"/>
        </w:rPr>
        <w:t xml:space="preserve"> </w:t>
      </w:r>
      <w:r w:rsidR="008D3074" w:rsidRPr="008D3074">
        <w:rPr>
          <w:rFonts w:ascii="Times New Roman" w:hAnsi="Times New Roman" w:cs="Times New Roman"/>
        </w:rPr>
        <w:t xml:space="preserve">After this date, the parties may jointly elect to conduct discovery by agreement, but the Court will not address any discovery disputes that may arise. </w:t>
      </w:r>
      <w:r w:rsidR="00A061C9">
        <w:rPr>
          <w:rFonts w:ascii="Times New Roman" w:hAnsi="Times New Roman" w:cs="Times New Roman"/>
        </w:rPr>
        <w:t xml:space="preserve">The Court expects the parties read and familiarize themselves with the Presiding Judge’s </w:t>
      </w:r>
      <w:r w:rsidR="008D3074" w:rsidRPr="008D3074">
        <w:rPr>
          <w:rFonts w:ascii="Times New Roman" w:hAnsi="Times New Roman" w:cs="Times New Roman"/>
        </w:rPr>
        <w:t>“Judicial Preferences” on the Court’s website, which are incorporated herein.</w:t>
      </w:r>
    </w:p>
    <w:p w14:paraId="48ED86D4" w14:textId="77777777" w:rsidR="00DB1E8C" w:rsidRPr="007B64F1" w:rsidRDefault="00DB1E8C" w:rsidP="00DB1E8C">
      <w:pPr>
        <w:jc w:val="both"/>
        <w:rPr>
          <w:rFonts w:ascii="Times New Roman" w:hAnsi="Times New Roman" w:cs="Times New Roman"/>
        </w:rPr>
      </w:pPr>
    </w:p>
    <w:p w14:paraId="5B5A510D" w14:textId="523A93AF" w:rsidR="00DB1E8C" w:rsidRPr="007B64F1" w:rsidRDefault="00DB1E8C" w:rsidP="00DB1E8C">
      <w:pPr>
        <w:ind w:firstLine="1440"/>
        <w:jc w:val="both"/>
        <w:rPr>
          <w:rFonts w:ascii="Times New Roman" w:eastAsia="PMingLiU" w:hAnsi="Times New Roman" w:cs="Times New Roman"/>
        </w:rPr>
      </w:pPr>
      <w:r w:rsidRPr="007B64F1">
        <w:rPr>
          <w:rFonts w:ascii="Times New Roman" w:hAnsi="Times New Roman" w:cs="Times New Roman"/>
        </w:rPr>
        <w:t>(</w:t>
      </w:r>
      <w:r w:rsidR="00DF436F">
        <w:rPr>
          <w:rFonts w:ascii="Times New Roman" w:hAnsi="Times New Roman" w:cs="Times New Roman"/>
        </w:rPr>
        <w:t>g</w:t>
      </w:r>
      <w:r w:rsidRPr="007B64F1">
        <w:rPr>
          <w:rFonts w:ascii="Times New Roman" w:hAnsi="Times New Roman" w:cs="Times New Roman"/>
        </w:rPr>
        <w:t>)</w:t>
      </w:r>
      <w:r w:rsidRPr="007B64F1">
        <w:rPr>
          <w:rFonts w:ascii="Times New Roman" w:hAnsi="Times New Roman" w:cs="Times New Roman"/>
        </w:rPr>
        <w:tab/>
      </w:r>
      <w:r w:rsidRPr="007B64F1">
        <w:rPr>
          <w:rFonts w:ascii="Times New Roman" w:hAnsi="Times New Roman" w:cs="Times New Roman"/>
          <w:b/>
          <w:bCs/>
          <w:i/>
          <w:iCs/>
          <w:u w:val="single"/>
        </w:rPr>
        <w:t>Pretrial Disclosures</w:t>
      </w:r>
      <w:r w:rsidRPr="007B64F1">
        <w:rPr>
          <w:rFonts w:ascii="Times New Roman" w:hAnsi="Times New Roman" w:cs="Times New Roman"/>
        </w:rPr>
        <w:t xml:space="preserve">:  </w:t>
      </w:r>
      <w:r w:rsidR="003D3149">
        <w:rPr>
          <w:rFonts w:ascii="Times New Roman" w:hAnsi="Times New Roman" w:cs="Times New Roman"/>
        </w:rPr>
        <w:t>No later than</w:t>
      </w:r>
      <w:r w:rsidRPr="007B64F1">
        <w:rPr>
          <w:rFonts w:ascii="Times New Roman" w:hAnsi="Times New Roman" w:cs="Times New Roman"/>
        </w:rPr>
        <w:t xml:space="preserve"> </w:t>
      </w:r>
      <w:r>
        <w:rPr>
          <w:rFonts w:ascii="Times New Roman" w:hAnsi="Times New Roman" w:cs="Times New Roman"/>
          <w:b/>
          <w:u w:val="single"/>
        </w:rPr>
        <w:t>9</w:t>
      </w:r>
      <w:r w:rsidRPr="00C70A89">
        <w:rPr>
          <w:rFonts w:ascii="Times New Roman" w:hAnsi="Times New Roman" w:cs="Times New Roman"/>
          <w:b/>
          <w:u w:val="single"/>
        </w:rPr>
        <w:t xml:space="preserve"> weeks</w:t>
      </w:r>
      <w:r w:rsidR="003D3149">
        <w:rPr>
          <w:rFonts w:ascii="Times New Roman" w:hAnsi="Times New Roman" w:cs="Times New Roman"/>
          <w:b/>
          <w:u w:val="single"/>
        </w:rPr>
        <w:t xml:space="preserve"> before trial</w:t>
      </w:r>
      <w:r w:rsidRPr="007B64F1">
        <w:rPr>
          <w:rFonts w:ascii="Times New Roman" w:eastAsia="PMingLiU" w:hAnsi="Times New Roman" w:cs="Times New Roman"/>
        </w:rPr>
        <w:t xml:space="preserve">, the parties shall make the pretrial disclosures specified in Fed. R. Civ. P. </w:t>
      </w:r>
      <w:r w:rsidRPr="007B64F1">
        <w:rPr>
          <w:rFonts w:ascii="Times New Roman" w:hAnsi="Times New Roman" w:cs="Times New Roman"/>
        </w:rPr>
        <w:t>26(a)(3)(A)(ii) and (iii)</w:t>
      </w:r>
      <w:r w:rsidRPr="007B64F1">
        <w:rPr>
          <w:rFonts w:ascii="Times New Roman" w:eastAsia="PMingLiU" w:hAnsi="Times New Roman" w:cs="Times New Roman"/>
        </w:rPr>
        <w:t>. All deposition testimony to be offered into evidence must be disclosed to all other parties on or before this date. Each party will have ten (10) days after service to object to witnesses or exhibits.</w:t>
      </w:r>
    </w:p>
    <w:p w14:paraId="32E437FD" w14:textId="77777777" w:rsidR="00DB1E8C" w:rsidRPr="007B64F1" w:rsidRDefault="00DB1E8C" w:rsidP="00DB1E8C">
      <w:pPr>
        <w:jc w:val="both"/>
        <w:rPr>
          <w:rFonts w:ascii="Times New Roman" w:eastAsia="PMingLiU" w:hAnsi="Times New Roman" w:cs="Times New Roman"/>
        </w:rPr>
      </w:pPr>
    </w:p>
    <w:p w14:paraId="7844BDB2" w14:textId="77777777" w:rsidR="00DB1E8C" w:rsidRPr="007B64F1" w:rsidRDefault="00DB1E8C" w:rsidP="00DB1E8C">
      <w:pPr>
        <w:jc w:val="both"/>
        <w:rPr>
          <w:rFonts w:ascii="Times New Roman" w:eastAsia="PMingLiU" w:hAnsi="Times New Roman" w:cs="Times New Roman"/>
        </w:rPr>
        <w:sectPr w:rsidR="00DB1E8C" w:rsidRPr="007B64F1" w:rsidSect="00DB1E8C">
          <w:footerReference w:type="default" r:id="rId7"/>
          <w:type w:val="continuous"/>
          <w:pgSz w:w="12240" w:h="15840"/>
          <w:pgMar w:top="990" w:right="1080" w:bottom="1170" w:left="1080" w:header="1440" w:footer="1440" w:gutter="0"/>
          <w:cols w:space="720"/>
          <w:noEndnote/>
        </w:sectPr>
      </w:pPr>
    </w:p>
    <w:p w14:paraId="002E5F3D" w14:textId="5D43EBB9" w:rsidR="00DB1E8C" w:rsidRDefault="00DB1E8C" w:rsidP="00DB1E8C">
      <w:pPr>
        <w:ind w:firstLine="1440"/>
        <w:jc w:val="both"/>
        <w:rPr>
          <w:rFonts w:ascii="Times New Roman" w:eastAsia="PMingLiU" w:hAnsi="Times New Roman" w:cs="Times New Roman"/>
        </w:rPr>
      </w:pPr>
      <w:r w:rsidRPr="007B64F1">
        <w:rPr>
          <w:rFonts w:ascii="Times New Roman" w:eastAsia="PMingLiU" w:hAnsi="Times New Roman" w:cs="Times New Roman"/>
        </w:rPr>
        <w:t>(</w:t>
      </w:r>
      <w:r w:rsidR="009D0423">
        <w:rPr>
          <w:rFonts w:ascii="Times New Roman" w:eastAsia="PMingLiU" w:hAnsi="Times New Roman" w:cs="Times New Roman"/>
        </w:rPr>
        <w:t>h</w:t>
      </w:r>
      <w:r w:rsidRPr="007B64F1">
        <w:rPr>
          <w:rFonts w:ascii="Times New Roman" w:eastAsia="PMingLiU" w:hAnsi="Times New Roman" w:cs="Times New Roman"/>
        </w:rPr>
        <w:t>)</w:t>
      </w:r>
      <w:r w:rsidRPr="007B64F1">
        <w:rPr>
          <w:rFonts w:ascii="Times New Roman" w:eastAsia="PMingLiU" w:hAnsi="Times New Roman" w:cs="Times New Roman"/>
        </w:rPr>
        <w:tab/>
      </w:r>
      <w:r w:rsidRPr="007B64F1">
        <w:rPr>
          <w:rFonts w:ascii="Times New Roman" w:eastAsia="PMingLiU" w:hAnsi="Times New Roman" w:cs="Times New Roman"/>
          <w:b/>
          <w:bCs/>
          <w:i/>
          <w:iCs/>
          <w:u w:val="single"/>
        </w:rPr>
        <w:t>Courtroom Technology</w:t>
      </w:r>
      <w:r w:rsidRPr="007B64F1">
        <w:rPr>
          <w:rFonts w:ascii="Times New Roman" w:eastAsia="PMingLiU" w:hAnsi="Times New Roman" w:cs="Times New Roman"/>
          <w:b/>
          <w:bCs/>
        </w:rPr>
        <w:t>:</w:t>
      </w:r>
      <w:r w:rsidRPr="007B64F1">
        <w:rPr>
          <w:rFonts w:ascii="Times New Roman" w:eastAsia="PMingLiU" w:hAnsi="Times New Roman" w:cs="Times New Roman"/>
        </w:rPr>
        <w:t xml:space="preserve">  At least five (5) days before the final pretrial conference</w:t>
      </w:r>
      <w:r w:rsidR="003D3149">
        <w:rPr>
          <w:rFonts w:ascii="Times New Roman" w:eastAsia="PMingLiU" w:hAnsi="Times New Roman" w:cs="Times New Roman"/>
        </w:rPr>
        <w:t>,</w:t>
      </w:r>
      <w:r w:rsidRPr="007B64F1">
        <w:rPr>
          <w:rFonts w:ascii="Times New Roman" w:eastAsia="PMingLiU" w:hAnsi="Times New Roman" w:cs="Times New Roman"/>
        </w:rPr>
        <w:t xml:space="preserve"> the parties shall disclose to one another and</w:t>
      </w:r>
      <w:r w:rsidR="003D3149">
        <w:rPr>
          <w:rFonts w:ascii="Times New Roman" w:eastAsia="PMingLiU" w:hAnsi="Times New Roman" w:cs="Times New Roman"/>
        </w:rPr>
        <w:t xml:space="preserve"> </w:t>
      </w:r>
      <w:r w:rsidRPr="007B64F1">
        <w:rPr>
          <w:rFonts w:ascii="Times New Roman" w:eastAsia="PMingLiU" w:hAnsi="Times New Roman" w:cs="Times New Roman"/>
        </w:rPr>
        <w:t>the Court the technology they intend to use in the courtroom during the trial and how they intend to use it (</w:t>
      </w:r>
      <w:r w:rsidRPr="007B64F1">
        <w:rPr>
          <w:rFonts w:ascii="Times New Roman" w:eastAsia="PMingLiU" w:hAnsi="Times New Roman" w:cs="Times New Roman"/>
          <w:i/>
          <w:iCs/>
        </w:rPr>
        <w:t>e.g.</w:t>
      </w:r>
      <w:r w:rsidRPr="007B64F1">
        <w:rPr>
          <w:rFonts w:ascii="Times New Roman" w:eastAsia="PMingLiU" w:hAnsi="Times New Roman" w:cs="Times New Roman"/>
        </w:rPr>
        <w:t>, display equipment</w:t>
      </w:r>
      <w:r w:rsidR="003D3149">
        <w:rPr>
          <w:rFonts w:ascii="Times New Roman" w:eastAsia="PMingLiU" w:hAnsi="Times New Roman" w:cs="Times New Roman"/>
        </w:rPr>
        <w:t>,</w:t>
      </w:r>
      <w:r w:rsidRPr="007B64F1">
        <w:rPr>
          <w:rFonts w:ascii="Times New Roman" w:eastAsia="PMingLiU" w:hAnsi="Times New Roman" w:cs="Times New Roman"/>
        </w:rPr>
        <w:t xml:space="preserve"> data storage, retrieval, or presentation devices). This disclosure shall list</w:t>
      </w:r>
      <w:r w:rsidR="003D3149">
        <w:rPr>
          <w:rFonts w:ascii="Times New Roman" w:eastAsia="PMingLiU" w:hAnsi="Times New Roman" w:cs="Times New Roman"/>
        </w:rPr>
        <w:t>:</w:t>
      </w:r>
      <w:r w:rsidRPr="007B64F1">
        <w:rPr>
          <w:rFonts w:ascii="Times New Roman" w:eastAsia="PMingLiU" w:hAnsi="Times New Roman" w:cs="Times New Roman"/>
        </w:rPr>
        <w:t xml:space="preserve"> (</w:t>
      </w:r>
      <w:proofErr w:type="spellStart"/>
      <w:r w:rsidR="003D3149">
        <w:rPr>
          <w:rFonts w:ascii="Times New Roman" w:eastAsia="PMingLiU" w:hAnsi="Times New Roman" w:cs="Times New Roman"/>
        </w:rPr>
        <w:t>i</w:t>
      </w:r>
      <w:proofErr w:type="spellEnd"/>
      <w:r w:rsidRPr="007B64F1">
        <w:rPr>
          <w:rFonts w:ascii="Times New Roman" w:eastAsia="PMingLiU" w:hAnsi="Times New Roman" w:cs="Times New Roman"/>
        </w:rPr>
        <w:t>) equipment they intend to bring into the courtroom to use</w:t>
      </w:r>
      <w:r w:rsidR="003D3149">
        <w:rPr>
          <w:rFonts w:ascii="Times New Roman" w:eastAsia="PMingLiU" w:hAnsi="Times New Roman" w:cs="Times New Roman"/>
        </w:rPr>
        <w:t>;</w:t>
      </w:r>
      <w:r w:rsidRPr="007B64F1">
        <w:rPr>
          <w:rFonts w:ascii="Times New Roman" w:eastAsia="PMingLiU" w:hAnsi="Times New Roman" w:cs="Times New Roman"/>
        </w:rPr>
        <w:t xml:space="preserve"> and (</w:t>
      </w:r>
      <w:r w:rsidR="003D3149">
        <w:rPr>
          <w:rFonts w:ascii="Times New Roman" w:eastAsia="PMingLiU" w:hAnsi="Times New Roman" w:cs="Times New Roman"/>
        </w:rPr>
        <w:t>ii</w:t>
      </w:r>
      <w:r w:rsidRPr="007B64F1">
        <w:rPr>
          <w:rFonts w:ascii="Times New Roman" w:eastAsia="PMingLiU" w:hAnsi="Times New Roman" w:cs="Times New Roman"/>
        </w:rPr>
        <w:t xml:space="preserve">) equipment supplied by the Court which the parties intend to use. </w:t>
      </w:r>
      <w:r w:rsidR="003D3149">
        <w:rPr>
          <w:rFonts w:ascii="Times New Roman" w:eastAsia="PMingLiU" w:hAnsi="Times New Roman" w:cs="Times New Roman"/>
        </w:rPr>
        <w:t>The p</w:t>
      </w:r>
      <w:r w:rsidRPr="007B64F1">
        <w:rPr>
          <w:rFonts w:ascii="Times New Roman" w:eastAsia="PMingLiU" w:hAnsi="Times New Roman" w:cs="Times New Roman"/>
        </w:rPr>
        <w:t>arties shall also disclose to one another the content of their electronic or digital materials and shall confirm the compatibility/viability of their planned use of technology with the Court</w:t>
      </w:r>
      <w:r w:rsidR="003D3149">
        <w:rPr>
          <w:rFonts w:ascii="Times New Roman" w:eastAsia="PMingLiU" w:hAnsi="Times New Roman" w:cs="Times New Roman"/>
        </w:rPr>
        <w:t>’</w:t>
      </w:r>
      <w:r w:rsidRPr="007B64F1">
        <w:rPr>
          <w:rFonts w:ascii="Times New Roman" w:eastAsia="PMingLiU" w:hAnsi="Times New Roman" w:cs="Times New Roman"/>
        </w:rPr>
        <w:t>s equipment. General information on equipment supplied by the Court is available on the Eastern District of Tennessee website (www.tned.uscourts.gov). Specific questions about Court-supplied equipment should be directed to the presiding judge</w:t>
      </w:r>
      <w:r w:rsidR="003D3149">
        <w:rPr>
          <w:rFonts w:ascii="Times New Roman" w:eastAsia="PMingLiU" w:hAnsi="Times New Roman" w:cs="Times New Roman"/>
        </w:rPr>
        <w:t>’</w:t>
      </w:r>
      <w:r w:rsidRPr="007B64F1">
        <w:rPr>
          <w:rFonts w:ascii="Times New Roman" w:eastAsia="PMingLiU" w:hAnsi="Times New Roman" w:cs="Times New Roman"/>
        </w:rPr>
        <w:t>s courtroom deputy (directory available on website).</w:t>
      </w:r>
    </w:p>
    <w:p w14:paraId="072629CE" w14:textId="77777777" w:rsidR="002D586A" w:rsidRDefault="002D586A" w:rsidP="00DB1E8C">
      <w:pPr>
        <w:ind w:firstLine="1440"/>
        <w:jc w:val="both"/>
        <w:rPr>
          <w:rFonts w:ascii="Times New Roman" w:eastAsia="PMingLiU" w:hAnsi="Times New Roman" w:cs="Times New Roman"/>
        </w:rPr>
      </w:pPr>
    </w:p>
    <w:p w14:paraId="73A68A65" w14:textId="77777777" w:rsidR="002D586A" w:rsidRDefault="002D586A" w:rsidP="00DB1E8C">
      <w:pPr>
        <w:ind w:firstLine="1440"/>
        <w:jc w:val="both"/>
        <w:rPr>
          <w:rFonts w:ascii="Times New Roman" w:eastAsia="PMingLiU" w:hAnsi="Times New Roman" w:cs="Times New Roman"/>
        </w:rPr>
      </w:pPr>
    </w:p>
    <w:p w14:paraId="2676EE82" w14:textId="77777777" w:rsidR="002D586A" w:rsidRPr="007B64F1" w:rsidRDefault="002D586A" w:rsidP="00DB1E8C">
      <w:pPr>
        <w:ind w:firstLine="1440"/>
        <w:jc w:val="both"/>
        <w:rPr>
          <w:rFonts w:ascii="Times New Roman" w:eastAsia="PMingLiU" w:hAnsi="Times New Roman" w:cs="Times New Roman"/>
        </w:rPr>
      </w:pPr>
    </w:p>
    <w:p w14:paraId="0E084728" w14:textId="77777777" w:rsidR="00DB1E8C" w:rsidRPr="007B64F1" w:rsidRDefault="00DB1E8C" w:rsidP="00DB1E8C">
      <w:pPr>
        <w:jc w:val="both"/>
        <w:rPr>
          <w:rFonts w:ascii="Times New Roman" w:eastAsia="PMingLiU" w:hAnsi="Times New Roman" w:cs="Times New Roman"/>
        </w:rPr>
      </w:pPr>
    </w:p>
    <w:p w14:paraId="6E9E9283" w14:textId="77777777" w:rsidR="00DB1E8C" w:rsidRPr="007B64F1" w:rsidRDefault="00DB1E8C" w:rsidP="00DB1E8C">
      <w:pPr>
        <w:ind w:firstLine="720"/>
        <w:jc w:val="both"/>
        <w:rPr>
          <w:rFonts w:ascii="Times New Roman" w:eastAsia="PMingLiU" w:hAnsi="Times New Roman" w:cs="Times New Roman"/>
        </w:rPr>
      </w:pPr>
      <w:r w:rsidRPr="007B64F1">
        <w:rPr>
          <w:rFonts w:ascii="Times New Roman" w:eastAsia="PMingLiU" w:hAnsi="Times New Roman" w:cs="Times New Roman"/>
          <w:b/>
          <w:bCs/>
        </w:rPr>
        <w:t>6</w:t>
      </w:r>
      <w:r w:rsidRPr="007B64F1">
        <w:rPr>
          <w:rFonts w:ascii="Times New Roman" w:eastAsia="PMingLiU" w:hAnsi="Times New Roman" w:cs="Times New Roman"/>
        </w:rPr>
        <w:t>.</w:t>
      </w:r>
      <w:r w:rsidRPr="007B64F1">
        <w:rPr>
          <w:rFonts w:ascii="Times New Roman" w:eastAsia="PMingLiU" w:hAnsi="Times New Roman" w:cs="Times New Roman"/>
        </w:rPr>
        <w:tab/>
      </w:r>
      <w:r w:rsidRPr="007B64F1">
        <w:rPr>
          <w:rFonts w:ascii="Times New Roman" w:eastAsia="PMingLiU" w:hAnsi="Times New Roman" w:cs="Times New Roman"/>
          <w:b/>
          <w:bCs/>
          <w:i/>
          <w:iCs/>
          <w:u w:val="single"/>
        </w:rPr>
        <w:t>Other Scheduling Matters</w:t>
      </w:r>
      <w:r w:rsidRPr="007B64F1">
        <w:rPr>
          <w:rFonts w:ascii="Times New Roman" w:eastAsia="PMingLiU" w:hAnsi="Times New Roman" w:cs="Times New Roman"/>
        </w:rPr>
        <w:t>:</w:t>
      </w:r>
    </w:p>
    <w:p w14:paraId="546790A6" w14:textId="77777777" w:rsidR="00DB1E8C" w:rsidRPr="007B64F1" w:rsidRDefault="00DB1E8C" w:rsidP="00DB1E8C">
      <w:pPr>
        <w:jc w:val="both"/>
        <w:rPr>
          <w:rFonts w:ascii="Times New Roman" w:eastAsia="PMingLiU" w:hAnsi="Times New Roman" w:cs="Times New Roman"/>
        </w:rPr>
      </w:pPr>
    </w:p>
    <w:p w14:paraId="24251349" w14:textId="2997D315" w:rsidR="00DB1E8C" w:rsidRPr="007B64F1" w:rsidRDefault="00DB1E8C" w:rsidP="00DB1E8C">
      <w:pPr>
        <w:ind w:firstLine="1440"/>
        <w:jc w:val="both"/>
        <w:rPr>
          <w:rFonts w:ascii="Times New Roman" w:eastAsia="PMingLiU" w:hAnsi="Times New Roman" w:cs="Times New Roman"/>
        </w:rPr>
      </w:pPr>
      <w:r w:rsidRPr="007B64F1">
        <w:rPr>
          <w:rFonts w:ascii="Times New Roman" w:eastAsia="PMingLiU" w:hAnsi="Times New Roman" w:cs="Times New Roman"/>
        </w:rPr>
        <w:t>(a)</w:t>
      </w:r>
      <w:r w:rsidRPr="007B64F1">
        <w:rPr>
          <w:rFonts w:ascii="Times New Roman" w:eastAsia="PMingLiU" w:hAnsi="Times New Roman" w:cs="Times New Roman"/>
        </w:rPr>
        <w:tab/>
      </w:r>
      <w:r w:rsidRPr="007B64F1">
        <w:rPr>
          <w:rFonts w:ascii="Times New Roman" w:eastAsia="PMingLiU" w:hAnsi="Times New Roman" w:cs="Times New Roman"/>
          <w:b/>
          <w:bCs/>
          <w:i/>
          <w:iCs/>
          <w:u w:val="single"/>
        </w:rPr>
        <w:t>Joinder of Parties and Amendments to the Pleadings</w:t>
      </w:r>
      <w:r w:rsidRPr="007B64F1">
        <w:rPr>
          <w:rFonts w:ascii="Times New Roman" w:eastAsia="PMingLiU" w:hAnsi="Times New Roman" w:cs="Times New Roman"/>
        </w:rPr>
        <w:t xml:space="preserve">:  If any party wishes to join one or more additional parties or amend its pleadings, such joinder or motion for leave to amend shall be filed by </w:t>
      </w:r>
      <w:r>
        <w:rPr>
          <w:rFonts w:ascii="Times New Roman" w:hAnsi="Times New Roman" w:cs="Times New Roman"/>
          <w:b/>
          <w:u w:val="single"/>
        </w:rPr>
        <w:t>17</w:t>
      </w:r>
      <w:r w:rsidRPr="00C70A89">
        <w:rPr>
          <w:rFonts w:ascii="Times New Roman" w:hAnsi="Times New Roman" w:cs="Times New Roman"/>
          <w:b/>
          <w:u w:val="single"/>
        </w:rPr>
        <w:t xml:space="preserve"> weeks</w:t>
      </w:r>
      <w:r w:rsidR="003D3149">
        <w:rPr>
          <w:rFonts w:ascii="Times New Roman" w:hAnsi="Times New Roman" w:cs="Times New Roman"/>
          <w:b/>
          <w:u w:val="single"/>
        </w:rPr>
        <w:t xml:space="preserve"> before trial</w:t>
      </w:r>
      <w:r w:rsidRPr="007B64F1">
        <w:rPr>
          <w:rFonts w:ascii="Times New Roman" w:eastAsia="PMingLiU" w:hAnsi="Times New Roman" w:cs="Times New Roman"/>
        </w:rPr>
        <w:t>.</w:t>
      </w:r>
    </w:p>
    <w:p w14:paraId="3D61AF56" w14:textId="77777777" w:rsidR="00DB1E8C" w:rsidRPr="007B64F1" w:rsidRDefault="00DB1E8C" w:rsidP="00DB1E8C">
      <w:pPr>
        <w:jc w:val="both"/>
        <w:rPr>
          <w:rFonts w:ascii="Times New Roman" w:eastAsia="PMingLiU" w:hAnsi="Times New Roman" w:cs="Times New Roman"/>
        </w:rPr>
      </w:pPr>
    </w:p>
    <w:p w14:paraId="51FB67D8" w14:textId="337BCB9E" w:rsidR="00DB1E8C" w:rsidRPr="003D3149" w:rsidRDefault="00DB1E8C" w:rsidP="003D3149">
      <w:pPr>
        <w:ind w:firstLine="1440"/>
        <w:jc w:val="both"/>
        <w:rPr>
          <w:rFonts w:ascii="Times New Roman" w:hAnsi="Times New Roman" w:cs="Times New Roman"/>
        </w:rPr>
      </w:pPr>
      <w:r w:rsidRPr="007B64F1">
        <w:rPr>
          <w:rFonts w:ascii="Times New Roman" w:eastAsia="PMingLiU" w:hAnsi="Times New Roman" w:cs="Times New Roman"/>
        </w:rPr>
        <w:t>(b)</w:t>
      </w:r>
      <w:r w:rsidRPr="007B64F1">
        <w:rPr>
          <w:rFonts w:ascii="Times New Roman" w:eastAsia="PMingLiU" w:hAnsi="Times New Roman" w:cs="Times New Roman"/>
        </w:rPr>
        <w:tab/>
      </w:r>
      <w:r w:rsidRPr="007B64F1">
        <w:rPr>
          <w:rFonts w:ascii="Times New Roman" w:eastAsia="PMingLiU" w:hAnsi="Times New Roman" w:cs="Times New Roman"/>
          <w:b/>
          <w:bCs/>
          <w:i/>
          <w:iCs/>
          <w:u w:val="single"/>
        </w:rPr>
        <w:t>Dispositive Motions</w:t>
      </w:r>
      <w:r w:rsidRPr="007B64F1">
        <w:rPr>
          <w:rFonts w:ascii="Times New Roman" w:eastAsia="PMingLiU" w:hAnsi="Times New Roman" w:cs="Times New Roman"/>
        </w:rPr>
        <w:t xml:space="preserve">:  All dispositive motions under Fed. R. Civ. P. 12 and all motions for summary judgment pursuant to Fed. R. Civ. P. 56 shall be filed as soon as possible, but no later than </w:t>
      </w:r>
      <w:r>
        <w:rPr>
          <w:rFonts w:ascii="Times New Roman" w:hAnsi="Times New Roman" w:cs="Times New Roman"/>
          <w:b/>
          <w:u w:val="single"/>
        </w:rPr>
        <w:t>11</w:t>
      </w:r>
      <w:r w:rsidRPr="00C70A89">
        <w:rPr>
          <w:rFonts w:ascii="Times New Roman" w:hAnsi="Times New Roman" w:cs="Times New Roman"/>
          <w:b/>
          <w:u w:val="single"/>
        </w:rPr>
        <w:t xml:space="preserve"> weeks</w:t>
      </w:r>
      <w:r w:rsidR="003D3149">
        <w:rPr>
          <w:rFonts w:ascii="Times New Roman" w:hAnsi="Times New Roman" w:cs="Times New Roman"/>
          <w:b/>
          <w:u w:val="single"/>
        </w:rPr>
        <w:t xml:space="preserve"> before trial</w:t>
      </w:r>
      <w:r w:rsidRPr="007B64F1">
        <w:rPr>
          <w:rFonts w:ascii="Times New Roman" w:hAnsi="Times New Roman" w:cs="Times New Roman"/>
        </w:rPr>
        <w:t>. The failure to timely file such motions will be grounds to summarily deny them.</w:t>
      </w:r>
    </w:p>
    <w:p w14:paraId="34CBA8B4" w14:textId="77777777" w:rsidR="00DB1E8C" w:rsidRPr="007B64F1" w:rsidRDefault="00DB1E8C" w:rsidP="00DB1E8C">
      <w:pPr>
        <w:widowControl/>
        <w:rPr>
          <w:rFonts w:ascii="Times New Roman" w:hAnsi="Times New Roman" w:cs="Times New Roman"/>
        </w:rPr>
      </w:pPr>
    </w:p>
    <w:p w14:paraId="0413E187" w14:textId="57686504" w:rsidR="00DB1E8C" w:rsidRPr="007B64F1" w:rsidRDefault="00DB1E8C" w:rsidP="00DB1E8C">
      <w:pPr>
        <w:ind w:firstLine="1440"/>
        <w:jc w:val="both"/>
        <w:rPr>
          <w:rFonts w:ascii="Times New Roman" w:hAnsi="Times New Roman" w:cs="Times New Roman"/>
        </w:rPr>
      </w:pPr>
      <w:r w:rsidRPr="007B64F1">
        <w:rPr>
          <w:rFonts w:ascii="Times New Roman" w:hAnsi="Times New Roman" w:cs="Times New Roman"/>
        </w:rPr>
        <w:t>(c)</w:t>
      </w:r>
      <w:r w:rsidRPr="007B64F1">
        <w:rPr>
          <w:rFonts w:ascii="Times New Roman" w:hAnsi="Times New Roman" w:cs="Times New Roman"/>
        </w:rPr>
        <w:tab/>
      </w:r>
      <w:r w:rsidRPr="007B64F1">
        <w:rPr>
          <w:rFonts w:ascii="Times New Roman" w:hAnsi="Times New Roman" w:cs="Times New Roman"/>
          <w:b/>
          <w:bCs/>
          <w:i/>
          <w:iCs/>
          <w:u w:val="single"/>
        </w:rPr>
        <w:t xml:space="preserve">Motions in </w:t>
      </w:r>
      <w:proofErr w:type="spellStart"/>
      <w:r w:rsidRPr="007B64F1">
        <w:rPr>
          <w:rFonts w:ascii="Times New Roman" w:hAnsi="Times New Roman" w:cs="Times New Roman"/>
          <w:b/>
          <w:bCs/>
          <w:i/>
          <w:iCs/>
          <w:u w:val="single"/>
        </w:rPr>
        <w:t>Limine</w:t>
      </w:r>
      <w:proofErr w:type="spellEnd"/>
      <w:r w:rsidRPr="007B64F1">
        <w:rPr>
          <w:rFonts w:ascii="Times New Roman" w:hAnsi="Times New Roman" w:cs="Times New Roman"/>
        </w:rPr>
        <w:t xml:space="preserve">:  Any motions in </w:t>
      </w:r>
      <w:proofErr w:type="spellStart"/>
      <w:r w:rsidRPr="007B64F1">
        <w:rPr>
          <w:rFonts w:ascii="Times New Roman" w:hAnsi="Times New Roman" w:cs="Times New Roman"/>
        </w:rPr>
        <w:t>limine</w:t>
      </w:r>
      <w:proofErr w:type="spellEnd"/>
      <w:r w:rsidRPr="007B64F1">
        <w:rPr>
          <w:rFonts w:ascii="Times New Roman" w:hAnsi="Times New Roman" w:cs="Times New Roman"/>
        </w:rPr>
        <w:t xml:space="preserve"> must be filed no later than </w:t>
      </w:r>
      <w:r w:rsidR="003D3149" w:rsidRPr="003D3149">
        <w:rPr>
          <w:rFonts w:ascii="Times New Roman" w:hAnsi="Times New Roman" w:cs="Times New Roman"/>
          <w:b/>
          <w:bCs/>
          <w:u w:val="single"/>
        </w:rPr>
        <w:t>4</w:t>
      </w:r>
      <w:r w:rsidRPr="003D3149">
        <w:rPr>
          <w:rFonts w:ascii="Times New Roman" w:hAnsi="Times New Roman" w:cs="Times New Roman"/>
          <w:b/>
          <w:bCs/>
          <w:u w:val="single"/>
        </w:rPr>
        <w:t xml:space="preserve"> </w:t>
      </w:r>
      <w:r w:rsidRPr="00C70A89">
        <w:rPr>
          <w:rFonts w:ascii="Times New Roman" w:hAnsi="Times New Roman" w:cs="Times New Roman"/>
          <w:b/>
          <w:u w:val="single"/>
        </w:rPr>
        <w:t>weeks</w:t>
      </w:r>
      <w:r w:rsidR="003D3149">
        <w:rPr>
          <w:rFonts w:ascii="Times New Roman" w:hAnsi="Times New Roman" w:cs="Times New Roman"/>
          <w:b/>
          <w:u w:val="single"/>
        </w:rPr>
        <w:t xml:space="preserve"> before trial</w:t>
      </w:r>
      <w:r w:rsidRPr="007B64F1">
        <w:rPr>
          <w:rFonts w:ascii="Times New Roman" w:hAnsi="Times New Roman" w:cs="Times New Roman"/>
        </w:rPr>
        <w:t>.</w:t>
      </w:r>
      <w:r w:rsidR="0038314A" w:rsidRPr="0038314A">
        <w:rPr>
          <w:rFonts w:ascii="Times New Roman" w:hAnsi="Times New Roman" w:cs="Times New Roman"/>
        </w:rPr>
        <w:t xml:space="preserve"> </w:t>
      </w:r>
      <w:r w:rsidR="0038314A" w:rsidRPr="00680E77">
        <w:rPr>
          <w:rFonts w:ascii="Times New Roman" w:hAnsi="Times New Roman" w:cs="Times New Roman"/>
        </w:rPr>
        <w:t>The parties</w:t>
      </w:r>
      <w:r w:rsidR="0038314A">
        <w:rPr>
          <w:rFonts w:ascii="Times New Roman" w:hAnsi="Times New Roman" w:cs="Times New Roman"/>
        </w:rPr>
        <w:t xml:space="preserve"> </w:t>
      </w:r>
      <w:r w:rsidR="0038314A" w:rsidRPr="00680E77">
        <w:rPr>
          <w:rFonts w:ascii="Times New Roman" w:hAnsi="Times New Roman" w:cs="Times New Roman"/>
        </w:rPr>
        <w:t xml:space="preserve">are limited to raising all in </w:t>
      </w:r>
      <w:proofErr w:type="spellStart"/>
      <w:r w:rsidR="0038314A" w:rsidRPr="00680E77">
        <w:rPr>
          <w:rFonts w:ascii="Times New Roman" w:hAnsi="Times New Roman" w:cs="Times New Roman"/>
        </w:rPr>
        <w:t>limine</w:t>
      </w:r>
      <w:proofErr w:type="spellEnd"/>
      <w:r w:rsidR="0038314A" w:rsidRPr="00680E77">
        <w:rPr>
          <w:rFonts w:ascii="Times New Roman" w:hAnsi="Times New Roman" w:cs="Times New Roman"/>
        </w:rPr>
        <w:t xml:space="preserve"> issues in a </w:t>
      </w:r>
      <w:r w:rsidR="0038314A" w:rsidRPr="0038314A">
        <w:rPr>
          <w:rFonts w:ascii="Times New Roman" w:hAnsi="Times New Roman" w:cs="Times New Roman"/>
        </w:rPr>
        <w:t>single motion</w:t>
      </w:r>
      <w:r w:rsidR="0038314A" w:rsidRPr="00680E77">
        <w:rPr>
          <w:rFonts w:ascii="Times New Roman" w:hAnsi="Times New Roman" w:cs="Times New Roman"/>
        </w:rPr>
        <w:t xml:space="preserve"> that lists all issues and a single</w:t>
      </w:r>
      <w:r w:rsidR="0038314A">
        <w:rPr>
          <w:rFonts w:ascii="Times New Roman" w:hAnsi="Times New Roman" w:cs="Times New Roman"/>
        </w:rPr>
        <w:t xml:space="preserve"> </w:t>
      </w:r>
      <w:r w:rsidR="0038314A" w:rsidRPr="00680E77">
        <w:rPr>
          <w:rFonts w:ascii="Times New Roman" w:hAnsi="Times New Roman" w:cs="Times New Roman"/>
        </w:rPr>
        <w:t xml:space="preserve">supporting brief that is no </w:t>
      </w:r>
      <w:r w:rsidR="0038314A">
        <w:rPr>
          <w:rFonts w:ascii="Times New Roman" w:hAnsi="Times New Roman" w:cs="Times New Roman"/>
        </w:rPr>
        <w:t>longer</w:t>
      </w:r>
      <w:r w:rsidR="0038314A" w:rsidRPr="00680E77">
        <w:rPr>
          <w:rFonts w:ascii="Times New Roman" w:hAnsi="Times New Roman" w:cs="Times New Roman"/>
        </w:rPr>
        <w:t xml:space="preserve"> than 25 pages. The response shall also be a single</w:t>
      </w:r>
      <w:r w:rsidR="0038314A">
        <w:rPr>
          <w:rFonts w:ascii="Times New Roman" w:hAnsi="Times New Roman" w:cs="Times New Roman"/>
        </w:rPr>
        <w:t xml:space="preserve"> </w:t>
      </w:r>
      <w:r w:rsidR="0038314A" w:rsidRPr="00680E77">
        <w:rPr>
          <w:rFonts w:ascii="Times New Roman" w:hAnsi="Times New Roman" w:cs="Times New Roman"/>
        </w:rPr>
        <w:t>brief no</w:t>
      </w:r>
      <w:r w:rsidR="0038314A">
        <w:rPr>
          <w:rFonts w:ascii="Times New Roman" w:hAnsi="Times New Roman" w:cs="Times New Roman"/>
        </w:rPr>
        <w:t xml:space="preserve"> </w:t>
      </w:r>
      <w:r w:rsidR="0038314A" w:rsidRPr="00680E77">
        <w:rPr>
          <w:rFonts w:ascii="Times New Roman" w:hAnsi="Times New Roman" w:cs="Times New Roman"/>
        </w:rPr>
        <w:t>longer than 25 pages. Any reply shall be a single brief no longer than 10 pages</w:t>
      </w:r>
      <w:r w:rsidR="0038314A">
        <w:rPr>
          <w:rFonts w:ascii="Times New Roman" w:hAnsi="Times New Roman" w:cs="Times New Roman"/>
        </w:rPr>
        <w:t>.</w:t>
      </w:r>
    </w:p>
    <w:p w14:paraId="09BFAD3F" w14:textId="77777777" w:rsidR="00DB1E8C" w:rsidRPr="007B64F1" w:rsidRDefault="00DB1E8C" w:rsidP="00DB1E8C">
      <w:pPr>
        <w:jc w:val="both"/>
        <w:rPr>
          <w:rFonts w:ascii="Times New Roman" w:hAnsi="Times New Roman" w:cs="Times New Roman"/>
        </w:rPr>
      </w:pPr>
    </w:p>
    <w:p w14:paraId="1965FC04" w14:textId="4CE2DD80" w:rsidR="00DB1E8C" w:rsidRDefault="00DB1E8C" w:rsidP="00DB1E8C">
      <w:pPr>
        <w:ind w:firstLine="1440"/>
        <w:jc w:val="both"/>
        <w:rPr>
          <w:rFonts w:ascii="Times New Roman" w:eastAsia="PMingLiU" w:hAnsi="Times New Roman" w:cs="Times New Roman"/>
        </w:rPr>
      </w:pPr>
      <w:r w:rsidRPr="007B64F1">
        <w:rPr>
          <w:rFonts w:ascii="Times New Roman" w:eastAsia="PMingLiU" w:hAnsi="Times New Roman" w:cs="Times New Roman"/>
        </w:rPr>
        <w:t xml:space="preserve">(d)   </w:t>
      </w:r>
      <w:r w:rsidRPr="007B64F1">
        <w:rPr>
          <w:rFonts w:ascii="Times New Roman" w:eastAsia="PMingLiU" w:hAnsi="Times New Roman" w:cs="Times New Roman"/>
          <w:b/>
          <w:bCs/>
          <w:i/>
          <w:iCs/>
          <w:u w:val="single"/>
        </w:rPr>
        <w:t>Special Requests to Instruct for Jury Trial</w:t>
      </w:r>
      <w:r w:rsidRPr="007B64F1">
        <w:rPr>
          <w:rFonts w:ascii="Times New Roman" w:eastAsia="PMingLiU" w:hAnsi="Times New Roman" w:cs="Times New Roman"/>
        </w:rPr>
        <w:t xml:space="preserve">:  Each party shall submit jury instructions for </w:t>
      </w:r>
      <w:r w:rsidRPr="007B64F1">
        <w:rPr>
          <w:rFonts w:ascii="Times New Roman" w:eastAsia="PMingLiU" w:hAnsi="Times New Roman" w:cs="Times New Roman"/>
          <w:i/>
          <w:iCs/>
        </w:rPr>
        <w:t>each cause of action and for each affirmative defense to be litigated at trial</w:t>
      </w:r>
      <w:r w:rsidRPr="007B64F1">
        <w:rPr>
          <w:rFonts w:ascii="Times New Roman" w:eastAsia="PMingLiU" w:hAnsi="Times New Roman" w:cs="Times New Roman"/>
        </w:rPr>
        <w:t xml:space="preserve">. The instructions shall set forth </w:t>
      </w:r>
      <w:r w:rsidRPr="007B64F1">
        <w:rPr>
          <w:rFonts w:ascii="Times New Roman" w:eastAsia="PMingLiU" w:hAnsi="Times New Roman" w:cs="Times New Roman"/>
          <w:i/>
          <w:iCs/>
        </w:rPr>
        <w:t>each element to be proved, who must prove it, and by what standard of proof it must be proved</w:t>
      </w:r>
      <w:r w:rsidRPr="007B64F1">
        <w:rPr>
          <w:rFonts w:ascii="Times New Roman" w:eastAsia="PMingLiU" w:hAnsi="Times New Roman" w:cs="Times New Roman"/>
        </w:rPr>
        <w:t xml:space="preserve">. Each party shall also submit instruction(s) as to </w:t>
      </w:r>
      <w:r w:rsidRPr="007B64F1">
        <w:rPr>
          <w:rFonts w:ascii="Times New Roman" w:eastAsia="PMingLiU" w:hAnsi="Times New Roman" w:cs="Times New Roman"/>
          <w:i/>
          <w:iCs/>
        </w:rPr>
        <w:t>each type of relief and damages sought</w:t>
      </w:r>
      <w:r w:rsidRPr="007B64F1">
        <w:rPr>
          <w:rFonts w:ascii="Times New Roman" w:eastAsia="PMingLiU" w:hAnsi="Times New Roman" w:cs="Times New Roman"/>
        </w:rPr>
        <w:t xml:space="preserve"> </w:t>
      </w:r>
      <w:r w:rsidRPr="007B64F1">
        <w:rPr>
          <w:rFonts w:ascii="Times New Roman" w:eastAsia="PMingLiU" w:hAnsi="Times New Roman" w:cs="Times New Roman"/>
          <w:i/>
          <w:iCs/>
        </w:rPr>
        <w:t>and a proposed verdict form.</w:t>
      </w:r>
      <w:r w:rsidRPr="007B64F1">
        <w:rPr>
          <w:rFonts w:ascii="Times New Roman" w:eastAsia="PMingLiU" w:hAnsi="Times New Roman" w:cs="Times New Roman"/>
        </w:rPr>
        <w:t xml:space="preserve"> Such proposed instructions and verdict form, in addition to any other special instructions the parties wish to submit, shall be submitted to the Court no later than</w:t>
      </w:r>
      <w:r w:rsidR="003D3149">
        <w:rPr>
          <w:rFonts w:ascii="Times New Roman" w:eastAsia="PMingLiU" w:hAnsi="Times New Roman" w:cs="Times New Roman"/>
        </w:rPr>
        <w:t xml:space="preserve"> </w:t>
      </w:r>
      <w:r w:rsidR="003D3149" w:rsidRPr="003D3149">
        <w:rPr>
          <w:rFonts w:ascii="Times New Roman" w:eastAsia="PMingLiU" w:hAnsi="Times New Roman" w:cs="Times New Roman"/>
          <w:b/>
          <w:bCs/>
          <w:u w:val="single"/>
        </w:rPr>
        <w:t>3</w:t>
      </w:r>
      <w:r w:rsidRPr="00C70A89">
        <w:rPr>
          <w:rFonts w:ascii="Times New Roman" w:hAnsi="Times New Roman" w:cs="Times New Roman"/>
          <w:b/>
          <w:u w:val="single"/>
        </w:rPr>
        <w:t xml:space="preserve"> weeks</w:t>
      </w:r>
      <w:r w:rsidR="003D3149">
        <w:rPr>
          <w:rFonts w:ascii="Times New Roman" w:hAnsi="Times New Roman" w:cs="Times New Roman"/>
          <w:b/>
          <w:u w:val="single"/>
        </w:rPr>
        <w:t xml:space="preserve"> before trial</w:t>
      </w:r>
      <w:r>
        <w:rPr>
          <w:rFonts w:ascii="Times New Roman" w:eastAsia="PMingLiU" w:hAnsi="Times New Roman" w:cs="Times New Roman"/>
          <w:b/>
          <w:bCs/>
        </w:rPr>
        <w:t xml:space="preserve"> </w:t>
      </w:r>
      <w:r w:rsidRPr="007B64F1">
        <w:rPr>
          <w:rFonts w:ascii="Times New Roman" w:eastAsia="PMingLiU" w:hAnsi="Times New Roman" w:cs="Times New Roman"/>
        </w:rPr>
        <w:t>and shall be supported by citations of authority pursuant to Local Rule 7.4. Each party shall send a</w:t>
      </w:r>
      <w:r w:rsidRPr="007B64F1">
        <w:rPr>
          <w:rFonts w:ascii="Times New Roman" w:hAnsi="Times New Roman" w:cs="Times New Roman"/>
        </w:rPr>
        <w:t xml:space="preserve"> copy </w:t>
      </w:r>
      <w:r w:rsidRPr="007B64F1">
        <w:rPr>
          <w:rFonts w:ascii="Times New Roman" w:eastAsia="PMingLiU" w:hAnsi="Times New Roman" w:cs="Times New Roman"/>
        </w:rPr>
        <w:t xml:space="preserve">of the prepared jury instructions </w:t>
      </w:r>
      <w:r w:rsidRPr="007B64F1">
        <w:rPr>
          <w:rFonts w:ascii="Times New Roman" w:hAnsi="Times New Roman" w:cs="Times New Roman"/>
        </w:rPr>
        <w:t xml:space="preserve">as an electronic mail attachment in Word format to </w:t>
      </w:r>
      <w:r w:rsidR="003D3149">
        <w:rPr>
          <w:rStyle w:val="Hypertext"/>
          <w:rFonts w:ascii="Times New Roman" w:eastAsia="PMingLiU" w:hAnsi="Times New Roman" w:cs="Times New Roman"/>
        </w:rPr>
        <w:t>dumitru</w:t>
      </w:r>
      <w:r w:rsidRPr="007B64F1">
        <w:rPr>
          <w:rStyle w:val="Hypertext"/>
          <w:rFonts w:ascii="Times New Roman" w:eastAsia="PMingLiU" w:hAnsi="Times New Roman" w:cs="Times New Roman"/>
        </w:rPr>
        <w:t>_chambers@tned.uscourts.gov.</w:t>
      </w:r>
      <w:r w:rsidRPr="007B64F1">
        <w:rPr>
          <w:rFonts w:ascii="Times New Roman" w:eastAsia="PMingLiU" w:hAnsi="Times New Roman" w:cs="Times New Roman"/>
        </w:rPr>
        <w:t xml:space="preserve">  There is reserved to counsel for the respective parties the right to submit supplemental requests for instructions during the course of the trial or at the conclusion of trial upon matters that cannot be reasonably anticipated. </w:t>
      </w:r>
    </w:p>
    <w:p w14:paraId="7881ECC8" w14:textId="77777777" w:rsidR="00DB1E8C" w:rsidRDefault="00DB1E8C" w:rsidP="00DB1E8C">
      <w:pPr>
        <w:ind w:firstLine="1440"/>
        <w:jc w:val="both"/>
        <w:rPr>
          <w:rFonts w:ascii="Times New Roman" w:eastAsia="PMingLiU" w:hAnsi="Times New Roman" w:cs="Times New Roman"/>
        </w:rPr>
      </w:pPr>
    </w:p>
    <w:p w14:paraId="2B65B1DD" w14:textId="77777777" w:rsidR="00DB1E8C" w:rsidRDefault="00DB1E8C" w:rsidP="00DB1E8C">
      <w:pPr>
        <w:ind w:firstLine="1440"/>
        <w:jc w:val="both"/>
        <w:rPr>
          <w:rFonts w:ascii="Times New Roman" w:eastAsia="PMingLiU" w:hAnsi="Times New Roman" w:cs="Times New Roman"/>
        </w:rPr>
      </w:pPr>
      <w:r>
        <w:rPr>
          <w:rFonts w:ascii="Times New Roman" w:eastAsia="PMingLiU" w:hAnsi="Times New Roman" w:cs="Times New Roman"/>
        </w:rPr>
        <w:t>Or</w:t>
      </w:r>
    </w:p>
    <w:p w14:paraId="776532D7" w14:textId="77777777" w:rsidR="00DB1E8C" w:rsidRDefault="00DB1E8C" w:rsidP="00DB1E8C">
      <w:pPr>
        <w:ind w:firstLine="1440"/>
        <w:jc w:val="both"/>
        <w:rPr>
          <w:rFonts w:ascii="Times New Roman" w:eastAsia="PMingLiU" w:hAnsi="Times New Roman" w:cs="Times New Roman"/>
        </w:rPr>
      </w:pPr>
    </w:p>
    <w:p w14:paraId="005C4DDB" w14:textId="7FA3CC89" w:rsidR="00DB1E8C" w:rsidRPr="00A3358E" w:rsidRDefault="00DB1E8C" w:rsidP="00DB1E8C">
      <w:pPr>
        <w:ind w:firstLine="1440"/>
        <w:jc w:val="both"/>
        <w:rPr>
          <w:rFonts w:ascii="Times New Roman" w:hAnsi="Times New Roman" w:cs="Times New Roman"/>
          <w:color w:val="000000"/>
          <w:u w:val="single"/>
        </w:rPr>
      </w:pPr>
      <w:r w:rsidRPr="00A3358E">
        <w:rPr>
          <w:rFonts w:ascii="Times New Roman" w:eastAsia="PMingLiU" w:hAnsi="Times New Roman" w:cs="Times New Roman"/>
        </w:rPr>
        <w:t xml:space="preserve">(d)        </w:t>
      </w:r>
      <w:r w:rsidRPr="00A3358E">
        <w:rPr>
          <w:rFonts w:ascii="Times New Roman" w:hAnsi="Times New Roman" w:cs="Times New Roman"/>
          <w:b/>
          <w:bCs/>
          <w:i/>
          <w:iCs/>
          <w:u w:val="single"/>
        </w:rPr>
        <w:t>Proposed Findings of Fact and Conclusion of Law for Nonjury Trial</w:t>
      </w:r>
      <w:r w:rsidRPr="00A3358E">
        <w:rPr>
          <w:rFonts w:ascii="Times New Roman" w:hAnsi="Times New Roman" w:cs="Times New Roman"/>
        </w:rPr>
        <w:t xml:space="preserve">:  The parties shall submit to the Court proposed findings of fact and conclusions of law, which shall be supported by citations of authority in accordance with Local Rule 52.1, no later than </w:t>
      </w:r>
      <w:r w:rsidR="003D3149">
        <w:rPr>
          <w:rFonts w:ascii="Times New Roman" w:hAnsi="Times New Roman" w:cs="Times New Roman"/>
          <w:b/>
          <w:bCs/>
          <w:u w:val="single"/>
        </w:rPr>
        <w:t>4</w:t>
      </w:r>
      <w:r w:rsidRPr="00C70A89">
        <w:rPr>
          <w:rFonts w:ascii="Times New Roman" w:hAnsi="Times New Roman" w:cs="Times New Roman"/>
          <w:b/>
          <w:u w:val="single"/>
        </w:rPr>
        <w:t xml:space="preserve"> weeks</w:t>
      </w:r>
      <w:r w:rsidR="003D3149">
        <w:rPr>
          <w:rFonts w:ascii="Times New Roman" w:hAnsi="Times New Roman" w:cs="Times New Roman"/>
          <w:b/>
          <w:u w:val="single"/>
        </w:rPr>
        <w:t xml:space="preserve"> before trial</w:t>
      </w:r>
      <w:r w:rsidRPr="00A3358E">
        <w:rPr>
          <w:rFonts w:ascii="Times New Roman" w:eastAsia="PMingLiU" w:hAnsi="Times New Roman" w:cs="Times New Roman"/>
        </w:rPr>
        <w:t>. Proposed findings of fact shall contain a jurisdictional statement, identity of the parties, and set out the facts in chronological order the particular party intends to prove at trial. Conclusions of law shall include</w:t>
      </w:r>
      <w:r w:rsidR="003D3149">
        <w:rPr>
          <w:rFonts w:ascii="Times New Roman" w:eastAsia="PMingLiU" w:hAnsi="Times New Roman" w:cs="Times New Roman"/>
        </w:rPr>
        <w:t>: (</w:t>
      </w:r>
      <w:proofErr w:type="spellStart"/>
      <w:r w:rsidR="003D3149">
        <w:rPr>
          <w:rFonts w:ascii="Times New Roman" w:eastAsia="PMingLiU" w:hAnsi="Times New Roman" w:cs="Times New Roman"/>
        </w:rPr>
        <w:t>i</w:t>
      </w:r>
      <w:proofErr w:type="spellEnd"/>
      <w:r w:rsidR="003D3149">
        <w:rPr>
          <w:rFonts w:ascii="Times New Roman" w:eastAsia="PMingLiU" w:hAnsi="Times New Roman" w:cs="Times New Roman"/>
        </w:rPr>
        <w:t>)</w:t>
      </w:r>
      <w:r w:rsidRPr="00A3358E">
        <w:rPr>
          <w:rFonts w:ascii="Times New Roman" w:eastAsia="PMingLiU" w:hAnsi="Times New Roman" w:cs="Times New Roman"/>
        </w:rPr>
        <w:t xml:space="preserve"> the elements of each cause of action and each affirmative defense</w:t>
      </w:r>
      <w:r w:rsidR="003D3149">
        <w:rPr>
          <w:rFonts w:ascii="Times New Roman" w:eastAsia="PMingLiU" w:hAnsi="Times New Roman" w:cs="Times New Roman"/>
        </w:rPr>
        <w:t>; (ii)</w:t>
      </w:r>
      <w:r w:rsidRPr="00A3358E">
        <w:rPr>
          <w:rFonts w:ascii="Times New Roman" w:eastAsia="PMingLiU" w:hAnsi="Times New Roman" w:cs="Times New Roman"/>
        </w:rPr>
        <w:t xml:space="preserve"> who bears the burden of proof</w:t>
      </w:r>
      <w:r w:rsidR="003D3149">
        <w:rPr>
          <w:rFonts w:ascii="Times New Roman" w:eastAsia="PMingLiU" w:hAnsi="Times New Roman" w:cs="Times New Roman"/>
        </w:rPr>
        <w:t>; (iii)</w:t>
      </w:r>
      <w:r w:rsidRPr="00A3358E">
        <w:rPr>
          <w:rFonts w:ascii="Times New Roman" w:eastAsia="PMingLiU" w:hAnsi="Times New Roman" w:cs="Times New Roman"/>
        </w:rPr>
        <w:t xml:space="preserve"> the standard by which each cause of action or affirmative defense must be proven</w:t>
      </w:r>
      <w:r w:rsidR="003D3149">
        <w:rPr>
          <w:rFonts w:ascii="Times New Roman" w:eastAsia="PMingLiU" w:hAnsi="Times New Roman" w:cs="Times New Roman"/>
        </w:rPr>
        <w:t>;</w:t>
      </w:r>
      <w:r w:rsidRPr="00A3358E">
        <w:rPr>
          <w:rFonts w:ascii="Times New Roman" w:eastAsia="PMingLiU" w:hAnsi="Times New Roman" w:cs="Times New Roman"/>
        </w:rPr>
        <w:t xml:space="preserve"> and (</w:t>
      </w:r>
      <w:r w:rsidR="003D3149">
        <w:rPr>
          <w:rFonts w:ascii="Times New Roman" w:eastAsia="PMingLiU" w:hAnsi="Times New Roman" w:cs="Times New Roman"/>
        </w:rPr>
        <w:t>iv</w:t>
      </w:r>
      <w:r w:rsidRPr="00A3358E">
        <w:rPr>
          <w:rFonts w:ascii="Times New Roman" w:eastAsia="PMingLiU" w:hAnsi="Times New Roman" w:cs="Times New Roman"/>
        </w:rPr>
        <w:t>) the appropriate type of remedy or remedies for each cause of action.</w:t>
      </w:r>
      <w:r w:rsidR="003D3149">
        <w:rPr>
          <w:rFonts w:ascii="Times New Roman" w:eastAsia="PMingLiU" w:hAnsi="Times New Roman" w:cs="Times New Roman"/>
        </w:rPr>
        <w:t xml:space="preserve"> </w:t>
      </w:r>
      <w:r w:rsidRPr="00A3358E">
        <w:rPr>
          <w:rFonts w:ascii="Times New Roman" w:eastAsia="PMingLiU" w:hAnsi="Times New Roman" w:cs="Times New Roman"/>
        </w:rPr>
        <w:t xml:space="preserve">Conclusions of law must be supported with appropriate authority pursuant to Local Rule 7.4 and should not be argumentative. Each party shall send a copy of the prepared proposed findings of fact and conclusion of law </w:t>
      </w:r>
      <w:r w:rsidRPr="00A3358E">
        <w:rPr>
          <w:rFonts w:ascii="Times New Roman" w:hAnsi="Times New Roman" w:cs="Times New Roman"/>
        </w:rPr>
        <w:t xml:space="preserve">as an electronic mail attachment in Word Perfect or Word Perfect-compatible format to </w:t>
      </w:r>
      <w:r w:rsidR="003D3149" w:rsidRPr="003D3149">
        <w:rPr>
          <w:rFonts w:ascii="Times New Roman" w:eastAsia="PMingLiU" w:hAnsi="Times New Roman" w:cs="Times New Roman"/>
          <w:color w:val="0000FF"/>
          <w:u w:val="single"/>
        </w:rPr>
        <w:t>dumitru</w:t>
      </w:r>
      <w:r w:rsidRPr="003D3149">
        <w:rPr>
          <w:rFonts w:ascii="Times New Roman" w:eastAsia="PMingLiU" w:hAnsi="Times New Roman" w:cs="Times New Roman"/>
          <w:color w:val="0000FF"/>
          <w:u w:val="single"/>
        </w:rPr>
        <w:t>_chambers@tned.uscourts.gov</w:t>
      </w:r>
      <w:r w:rsidRPr="00A3358E">
        <w:rPr>
          <w:rFonts w:ascii="Times New Roman" w:eastAsia="PMingLiU" w:hAnsi="Times New Roman" w:cs="Times New Roman"/>
          <w:color w:val="0000FF"/>
        </w:rPr>
        <w:t>.</w:t>
      </w:r>
    </w:p>
    <w:p w14:paraId="702385D3" w14:textId="77777777" w:rsidR="00DB1E8C" w:rsidRPr="007B64F1" w:rsidRDefault="00DB1E8C" w:rsidP="00DB1E8C">
      <w:pPr>
        <w:ind w:firstLine="1440"/>
        <w:jc w:val="both"/>
        <w:rPr>
          <w:rFonts w:ascii="Times New Roman" w:hAnsi="Times New Roman" w:cs="Times New Roman"/>
        </w:rPr>
      </w:pPr>
    </w:p>
    <w:p w14:paraId="1DD1E37F" w14:textId="4CFA16FE" w:rsidR="00DB1E8C" w:rsidRDefault="00DB1E8C" w:rsidP="00DB1E8C">
      <w:pPr>
        <w:tabs>
          <w:tab w:val="left" w:pos="-1440"/>
        </w:tabs>
        <w:ind w:firstLine="720"/>
        <w:jc w:val="both"/>
        <w:rPr>
          <w:rFonts w:ascii="Times New Roman" w:hAnsi="Times New Roman" w:cs="Times New Roman"/>
        </w:rPr>
      </w:pPr>
      <w:r w:rsidRPr="007B64F1">
        <w:rPr>
          <w:rFonts w:ascii="Times New Roman" w:hAnsi="Times New Roman" w:cs="Times New Roman"/>
          <w:b/>
          <w:bCs/>
        </w:rPr>
        <w:t>7</w:t>
      </w:r>
      <w:r w:rsidRPr="007B64F1">
        <w:rPr>
          <w:rFonts w:ascii="Times New Roman" w:hAnsi="Times New Roman" w:cs="Times New Roman"/>
        </w:rPr>
        <w:t>.</w:t>
      </w:r>
      <w:r w:rsidRPr="007B64F1">
        <w:rPr>
          <w:rFonts w:ascii="Times New Roman" w:hAnsi="Times New Roman" w:cs="Times New Roman"/>
        </w:rPr>
        <w:tab/>
      </w:r>
      <w:r w:rsidRPr="007B64F1">
        <w:rPr>
          <w:rFonts w:ascii="Times New Roman" w:hAnsi="Times New Roman" w:cs="Times New Roman"/>
          <w:b/>
          <w:bCs/>
          <w:i/>
          <w:iCs/>
          <w:u w:val="single"/>
        </w:rPr>
        <w:t>Final Pretrial Conference</w:t>
      </w:r>
      <w:r w:rsidRPr="007B64F1">
        <w:rPr>
          <w:rFonts w:ascii="Times New Roman" w:hAnsi="Times New Roman" w:cs="Times New Roman"/>
        </w:rPr>
        <w:t xml:space="preserve">:  A final pretrial conference will be held in this case </w:t>
      </w:r>
      <w:r w:rsidR="003D3149">
        <w:rPr>
          <w:rFonts w:ascii="Times New Roman" w:hAnsi="Times New Roman" w:cs="Times New Roman"/>
        </w:rPr>
        <w:t xml:space="preserve">on ______ [no later than </w:t>
      </w:r>
      <w:r w:rsidR="003D3149">
        <w:rPr>
          <w:rFonts w:ascii="Times New Roman" w:hAnsi="Times New Roman" w:cs="Times New Roman"/>
          <w:b/>
          <w:bCs/>
          <w:u w:val="single"/>
        </w:rPr>
        <w:t>2 weeks before trial</w:t>
      </w:r>
      <w:r w:rsidR="003D3149">
        <w:rPr>
          <w:rFonts w:ascii="Times New Roman" w:hAnsi="Times New Roman" w:cs="Times New Roman"/>
        </w:rPr>
        <w:t>]</w:t>
      </w:r>
      <w:r>
        <w:rPr>
          <w:rFonts w:ascii="Times New Roman" w:eastAsia="PMingLiU" w:hAnsi="Times New Roman" w:cs="Times New Roman"/>
          <w:b/>
          <w:bCs/>
        </w:rPr>
        <w:t>, at ___</w:t>
      </w:r>
      <w:r w:rsidRPr="007B64F1">
        <w:rPr>
          <w:rFonts w:ascii="Times New Roman" w:eastAsia="PMingLiU" w:hAnsi="Times New Roman" w:cs="Times New Roman"/>
          <w:b/>
          <w:bCs/>
        </w:rPr>
        <w:t xml:space="preserve"> a</w:t>
      </w:r>
      <w:r w:rsidR="003D3149">
        <w:rPr>
          <w:rFonts w:ascii="Times New Roman" w:eastAsia="PMingLiU" w:hAnsi="Times New Roman" w:cs="Times New Roman"/>
          <w:b/>
          <w:bCs/>
        </w:rPr>
        <w:t>.</w:t>
      </w:r>
      <w:r w:rsidRPr="007B64F1">
        <w:rPr>
          <w:rFonts w:ascii="Times New Roman" w:eastAsia="PMingLiU" w:hAnsi="Times New Roman" w:cs="Times New Roman"/>
          <w:b/>
          <w:bCs/>
        </w:rPr>
        <w:t>m</w:t>
      </w:r>
      <w:r w:rsidR="003D3149">
        <w:rPr>
          <w:rFonts w:ascii="Times New Roman" w:eastAsia="PMingLiU" w:hAnsi="Times New Roman" w:cs="Times New Roman"/>
          <w:b/>
          <w:bCs/>
        </w:rPr>
        <w:t>.</w:t>
      </w:r>
      <w:r>
        <w:rPr>
          <w:rFonts w:ascii="Times New Roman" w:eastAsia="PMingLiU" w:hAnsi="Times New Roman" w:cs="Times New Roman"/>
          <w:b/>
          <w:bCs/>
        </w:rPr>
        <w:t>/p</w:t>
      </w:r>
      <w:r w:rsidR="003D3149">
        <w:rPr>
          <w:rFonts w:ascii="Times New Roman" w:eastAsia="PMingLiU" w:hAnsi="Times New Roman" w:cs="Times New Roman"/>
          <w:b/>
          <w:bCs/>
        </w:rPr>
        <w:t>.</w:t>
      </w:r>
      <w:r>
        <w:rPr>
          <w:rFonts w:ascii="Times New Roman" w:eastAsia="PMingLiU" w:hAnsi="Times New Roman" w:cs="Times New Roman"/>
          <w:b/>
          <w:bCs/>
        </w:rPr>
        <w:t>m</w:t>
      </w:r>
      <w:r w:rsidRPr="007B64F1">
        <w:rPr>
          <w:rFonts w:ascii="Times New Roman" w:hAnsi="Times New Roman" w:cs="Times New Roman"/>
          <w:b/>
          <w:bCs/>
        </w:rPr>
        <w:t>.</w:t>
      </w:r>
      <w:r w:rsidRPr="007B64F1">
        <w:rPr>
          <w:rFonts w:ascii="Times New Roman" w:hAnsi="Times New Roman" w:cs="Times New Roman"/>
        </w:rPr>
        <w:t xml:space="preserve"> The parties shall prepare and submit a final pretrial order to the Court on or before the date of the final pretrial conference.  </w:t>
      </w:r>
    </w:p>
    <w:p w14:paraId="15726E9F" w14:textId="77777777" w:rsidR="00A30961" w:rsidRPr="007B64F1" w:rsidRDefault="00A30961" w:rsidP="00DB1E8C">
      <w:pPr>
        <w:tabs>
          <w:tab w:val="left" w:pos="-1440"/>
        </w:tabs>
        <w:ind w:firstLine="720"/>
        <w:jc w:val="both"/>
        <w:rPr>
          <w:rFonts w:ascii="Times New Roman" w:hAnsi="Times New Roman" w:cs="Times New Roman"/>
        </w:rPr>
      </w:pPr>
    </w:p>
    <w:p w14:paraId="181139F5" w14:textId="77777777" w:rsidR="00DB1E8C" w:rsidRPr="007B64F1" w:rsidRDefault="00DB1E8C" w:rsidP="00DB1E8C">
      <w:pPr>
        <w:jc w:val="both"/>
        <w:rPr>
          <w:rFonts w:ascii="Times New Roman" w:hAnsi="Times New Roman" w:cs="Times New Roman"/>
        </w:rPr>
      </w:pPr>
    </w:p>
    <w:p w14:paraId="67E93608" w14:textId="08558D2B" w:rsidR="00DB1E8C" w:rsidRPr="007B64F1" w:rsidRDefault="00DB1E8C" w:rsidP="00DB1E8C">
      <w:pPr>
        <w:tabs>
          <w:tab w:val="left" w:pos="-1440"/>
        </w:tabs>
        <w:ind w:firstLine="720"/>
        <w:jc w:val="both"/>
        <w:rPr>
          <w:rFonts w:ascii="Times New Roman" w:hAnsi="Times New Roman" w:cs="Times New Roman"/>
        </w:rPr>
      </w:pPr>
      <w:r w:rsidRPr="007B64F1">
        <w:rPr>
          <w:rFonts w:ascii="Times New Roman" w:hAnsi="Times New Roman" w:cs="Times New Roman"/>
          <w:b/>
          <w:bCs/>
        </w:rPr>
        <w:t>8</w:t>
      </w:r>
      <w:r w:rsidRPr="007B64F1">
        <w:rPr>
          <w:rFonts w:ascii="Times New Roman" w:hAnsi="Times New Roman" w:cs="Times New Roman"/>
        </w:rPr>
        <w:t>.</w:t>
      </w:r>
      <w:r w:rsidRPr="007B64F1">
        <w:rPr>
          <w:rFonts w:ascii="Times New Roman" w:hAnsi="Times New Roman" w:cs="Times New Roman"/>
        </w:rPr>
        <w:tab/>
      </w:r>
      <w:r w:rsidRPr="007B64F1">
        <w:rPr>
          <w:rFonts w:ascii="Times New Roman" w:hAnsi="Times New Roman" w:cs="Times New Roman"/>
          <w:b/>
          <w:bCs/>
          <w:i/>
          <w:iCs/>
          <w:u w:val="single"/>
        </w:rPr>
        <w:t>Trial</w:t>
      </w:r>
      <w:r w:rsidRPr="007B64F1">
        <w:rPr>
          <w:rFonts w:ascii="Times New Roman" w:hAnsi="Times New Roman" w:cs="Times New Roman"/>
        </w:rPr>
        <w:t xml:space="preserve">:  The trial of this case will be held before the undersigned United States Magistrate Judge </w:t>
      </w:r>
      <w:bookmarkStart w:id="0" w:name="QuickMark"/>
      <w:bookmarkEnd w:id="0"/>
      <w:r w:rsidRPr="007B64F1">
        <w:rPr>
          <w:rFonts w:ascii="Times New Roman" w:eastAsia="PMingLiU" w:hAnsi="Times New Roman" w:cs="Times New Roman"/>
          <w:b/>
          <w:bCs/>
        </w:rPr>
        <w:t>With</w:t>
      </w:r>
      <w:r>
        <w:rPr>
          <w:rFonts w:ascii="Times New Roman" w:eastAsia="PMingLiU" w:hAnsi="Times New Roman" w:cs="Times New Roman"/>
          <w:b/>
          <w:bCs/>
        </w:rPr>
        <w:t>/Without</w:t>
      </w:r>
      <w:r w:rsidRPr="007B64F1">
        <w:rPr>
          <w:rFonts w:ascii="Times New Roman" w:eastAsia="PMingLiU" w:hAnsi="Times New Roman" w:cs="Times New Roman"/>
          <w:b/>
          <w:bCs/>
        </w:rPr>
        <w:t xml:space="preserve"> Jury</w:t>
      </w:r>
      <w:r w:rsidRPr="007B64F1">
        <w:rPr>
          <w:rFonts w:ascii="Times New Roman" w:eastAsia="PMingLiU" w:hAnsi="Times New Roman" w:cs="Times New Roman"/>
        </w:rPr>
        <w:t xml:space="preserve"> </w:t>
      </w:r>
      <w:r w:rsidRPr="007B64F1">
        <w:rPr>
          <w:rFonts w:ascii="Times New Roman" w:hAnsi="Times New Roman" w:cs="Times New Roman"/>
        </w:rPr>
        <w:t xml:space="preserve">beginning on </w:t>
      </w:r>
      <w:r>
        <w:rPr>
          <w:rFonts w:ascii="Times New Roman" w:eastAsia="PMingLiU" w:hAnsi="Times New Roman" w:cs="Times New Roman"/>
          <w:b/>
          <w:bCs/>
        </w:rPr>
        <w:t>________</w:t>
      </w:r>
      <w:r w:rsidRPr="007B64F1">
        <w:rPr>
          <w:rFonts w:ascii="Times New Roman" w:hAnsi="Times New Roman" w:cs="Times New Roman"/>
          <w:b/>
          <w:bCs/>
        </w:rPr>
        <w:t xml:space="preserve">. </w:t>
      </w:r>
      <w:r w:rsidRPr="007B64F1">
        <w:rPr>
          <w:rFonts w:ascii="Times New Roman" w:hAnsi="Times New Roman" w:cs="Times New Roman"/>
        </w:rPr>
        <w:t xml:space="preserve"> The trial is expected to last </w:t>
      </w:r>
      <w:r>
        <w:rPr>
          <w:rFonts w:ascii="Times New Roman" w:hAnsi="Times New Roman" w:cs="Times New Roman"/>
        </w:rPr>
        <w:t>__</w:t>
      </w:r>
      <w:r w:rsidRPr="007B64F1">
        <w:rPr>
          <w:rFonts w:ascii="Times New Roman" w:hAnsi="Times New Roman" w:cs="Times New Roman"/>
        </w:rPr>
        <w:t xml:space="preserve"> days.  Counsel shall be present at </w:t>
      </w:r>
      <w:r w:rsidRPr="007B64F1">
        <w:rPr>
          <w:rFonts w:ascii="Times New Roman" w:hAnsi="Times New Roman" w:cs="Times New Roman"/>
          <w:b/>
          <w:bCs/>
        </w:rPr>
        <w:t>9:00 a.m.</w:t>
      </w:r>
      <w:r w:rsidRPr="007B64F1">
        <w:rPr>
          <w:rFonts w:ascii="Times New Roman" w:hAnsi="Times New Roman" w:cs="Times New Roman"/>
        </w:rPr>
        <w:t xml:space="preserve"> to take up any preliminary matters which may require the Court's attention.  The parties shall be prepared to commence trial at </w:t>
      </w:r>
      <w:r w:rsidRPr="007B64F1">
        <w:rPr>
          <w:rFonts w:ascii="Times New Roman" w:hAnsi="Times New Roman" w:cs="Times New Roman"/>
          <w:b/>
          <w:bCs/>
        </w:rPr>
        <w:t xml:space="preserve">9:30 a.m. </w:t>
      </w:r>
      <w:r w:rsidRPr="007B64F1">
        <w:rPr>
          <w:rFonts w:ascii="Times New Roman" w:hAnsi="Times New Roman" w:cs="Times New Roman"/>
        </w:rPr>
        <w:t xml:space="preserve">on the date which has been assigned.  </w:t>
      </w:r>
      <w:r w:rsidRPr="007B64F1">
        <w:rPr>
          <w:rFonts w:ascii="Times New Roman" w:eastAsia="PMingLiU" w:hAnsi="Times New Roman" w:cs="Times New Roman"/>
          <w:b/>
          <w:bCs/>
        </w:rPr>
        <w:t>SHOULD THE SCHEDULED TRIAL DATE CHANGE FOR ANY REASON, THE OTHER DATES CONTAINED IN THIS ORDER SHALL REMAIN AS SCHEDULED.  SHOULD THE PARTIES DESIRE A CHANGE IN ANY OF THE OTHER DATES, THEY SHOULD NOTIFY THE COURT AND SEEK AN ORDER CHANGING THOSE DATES.</w:t>
      </w:r>
    </w:p>
    <w:p w14:paraId="78CABC6D" w14:textId="77777777" w:rsidR="00DB1E8C" w:rsidRDefault="00DB1E8C" w:rsidP="00DB1E8C">
      <w:pPr>
        <w:ind w:firstLine="720"/>
        <w:jc w:val="both"/>
        <w:rPr>
          <w:rFonts w:ascii="Times New Roman" w:hAnsi="Times New Roman" w:cs="Times New Roman"/>
        </w:rPr>
      </w:pPr>
    </w:p>
    <w:p w14:paraId="14AB948A" w14:textId="77777777" w:rsidR="00DB1E8C" w:rsidRDefault="00DB1E8C" w:rsidP="00DB1E8C">
      <w:pPr>
        <w:ind w:firstLine="720"/>
        <w:jc w:val="both"/>
        <w:rPr>
          <w:rFonts w:ascii="Times New Roman" w:hAnsi="Times New Roman" w:cs="Times New Roman"/>
        </w:rPr>
      </w:pPr>
    </w:p>
    <w:p w14:paraId="156E3E30" w14:textId="77777777" w:rsidR="00DB1E8C" w:rsidRDefault="00DB1E8C" w:rsidP="00DB1E8C">
      <w:pPr>
        <w:ind w:firstLine="720"/>
        <w:jc w:val="both"/>
        <w:rPr>
          <w:rFonts w:ascii="Times New Roman" w:hAnsi="Times New Roman" w:cs="Times New Roman"/>
        </w:rPr>
      </w:pPr>
    </w:p>
    <w:p w14:paraId="415478ED" w14:textId="77777777" w:rsidR="00DB1E8C" w:rsidRPr="007B64F1" w:rsidRDefault="00DB1E8C" w:rsidP="00DB1E8C">
      <w:pPr>
        <w:ind w:firstLine="720"/>
        <w:jc w:val="both"/>
        <w:rPr>
          <w:rFonts w:ascii="Times New Roman" w:hAnsi="Times New Roman" w:cs="Times New Roman"/>
        </w:rPr>
      </w:pPr>
      <w:proofErr w:type="gramStart"/>
      <w:r w:rsidRPr="007B64F1">
        <w:rPr>
          <w:rFonts w:ascii="Times New Roman" w:hAnsi="Times New Roman" w:cs="Times New Roman"/>
        </w:rPr>
        <w:t>SO</w:t>
      </w:r>
      <w:proofErr w:type="gramEnd"/>
      <w:r w:rsidRPr="007B64F1">
        <w:rPr>
          <w:rFonts w:ascii="Times New Roman" w:hAnsi="Times New Roman" w:cs="Times New Roman"/>
        </w:rPr>
        <w:t xml:space="preserve"> ORDERED.</w:t>
      </w:r>
    </w:p>
    <w:p w14:paraId="60AFEC7E" w14:textId="77777777" w:rsidR="00DB1E8C" w:rsidRPr="007B64F1" w:rsidRDefault="00DB1E8C" w:rsidP="00DB1E8C">
      <w:pPr>
        <w:jc w:val="both"/>
        <w:rPr>
          <w:rFonts w:ascii="Times New Roman" w:hAnsi="Times New Roman" w:cs="Times New Roman"/>
        </w:rPr>
      </w:pPr>
    </w:p>
    <w:p w14:paraId="58109A27" w14:textId="77777777" w:rsidR="00DB1E8C" w:rsidRPr="007B64F1" w:rsidRDefault="00DB1E8C" w:rsidP="00DB1E8C">
      <w:pPr>
        <w:ind w:firstLine="720"/>
        <w:jc w:val="both"/>
        <w:rPr>
          <w:rFonts w:ascii="Times New Roman" w:hAnsi="Times New Roman" w:cs="Times New Roman"/>
        </w:rPr>
      </w:pPr>
      <w:r w:rsidRPr="007B64F1">
        <w:rPr>
          <w:rFonts w:ascii="Times New Roman" w:hAnsi="Times New Roman" w:cs="Times New Roman"/>
        </w:rPr>
        <w:t xml:space="preserve">ENTER.  </w:t>
      </w:r>
    </w:p>
    <w:p w14:paraId="0FF6B817" w14:textId="77777777" w:rsidR="00DB1E8C" w:rsidRPr="007B64F1" w:rsidRDefault="00DB1E8C" w:rsidP="00DB1E8C">
      <w:pPr>
        <w:ind w:firstLine="5040"/>
        <w:jc w:val="both"/>
        <w:rPr>
          <w:rFonts w:ascii="Times New Roman" w:hAnsi="Times New Roman" w:cs="Times New Roman"/>
        </w:rPr>
      </w:pPr>
      <w:r w:rsidRPr="007B64F1">
        <w:rPr>
          <w:rFonts w:ascii="Times New Roman" w:hAnsi="Times New Roman" w:cs="Times New Roman"/>
        </w:rPr>
        <w:t xml:space="preserve">______________________________________    </w:t>
      </w:r>
    </w:p>
    <w:p w14:paraId="07010FBE" w14:textId="6AEBD1C2" w:rsidR="00DB1E8C" w:rsidRPr="007B64F1" w:rsidRDefault="003D3149" w:rsidP="00DB1E8C">
      <w:pPr>
        <w:ind w:firstLine="5040"/>
        <w:jc w:val="both"/>
        <w:rPr>
          <w:rFonts w:ascii="Times New Roman" w:hAnsi="Times New Roman" w:cs="Times New Roman"/>
        </w:rPr>
      </w:pPr>
      <w:r>
        <w:rPr>
          <w:rFonts w:ascii="Times New Roman" w:hAnsi="Times New Roman" w:cs="Times New Roman"/>
        </w:rPr>
        <w:t>MIKE DUMITRU</w:t>
      </w:r>
    </w:p>
    <w:p w14:paraId="4EC5A724" w14:textId="77777777" w:rsidR="00DB1E8C" w:rsidRPr="007B64F1" w:rsidRDefault="00DB1E8C" w:rsidP="00DB1E8C">
      <w:pPr>
        <w:ind w:firstLine="5040"/>
        <w:jc w:val="both"/>
        <w:rPr>
          <w:rFonts w:ascii="Times New Roman" w:hAnsi="Times New Roman" w:cs="Times New Roman"/>
          <w:u w:val="single"/>
        </w:rPr>
      </w:pPr>
      <w:r w:rsidRPr="007B64F1">
        <w:rPr>
          <w:rFonts w:ascii="Times New Roman" w:hAnsi="Times New Roman" w:cs="Times New Roman"/>
        </w:rPr>
        <w:t>UNITED STATES MAGISTRATE JUDGE</w:t>
      </w:r>
    </w:p>
    <w:p w14:paraId="22D93557" w14:textId="77777777" w:rsidR="00872F3C" w:rsidRDefault="00872F3C"/>
    <w:sectPr w:rsidR="00872F3C" w:rsidSect="00DB1E8C">
      <w:type w:val="continuous"/>
      <w:pgSz w:w="12240" w:h="15840"/>
      <w:pgMar w:top="1080" w:right="1080" w:bottom="810" w:left="108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016D" w14:textId="77777777" w:rsidR="00C738EB" w:rsidRDefault="00C738EB">
      <w:r>
        <w:separator/>
      </w:r>
    </w:p>
  </w:endnote>
  <w:endnote w:type="continuationSeparator" w:id="0">
    <w:p w14:paraId="25B23B55" w14:textId="77777777" w:rsidR="00C738EB" w:rsidRDefault="00C738EB">
      <w:r>
        <w:continuationSeparator/>
      </w:r>
    </w:p>
  </w:endnote>
  <w:endnote w:type="continuationNotice" w:id="1">
    <w:p w14:paraId="708DF42A" w14:textId="77777777" w:rsidR="00C738EB" w:rsidRDefault="00C73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F5FC" w14:textId="77777777" w:rsidR="00F93EDE" w:rsidRDefault="00F93EDE">
    <w:pPr>
      <w:spacing w:line="240" w:lineRule="exact"/>
    </w:pPr>
  </w:p>
  <w:p w14:paraId="064E793A" w14:textId="77777777" w:rsidR="00F93EDE" w:rsidRPr="00D863A9" w:rsidRDefault="00F93EDE">
    <w:pPr>
      <w:framePr w:w="10081" w:wrap="notBeside" w:vAnchor="text" w:hAnchor="text" w:x="1" w:y="1"/>
      <w:jc w:val="center"/>
      <w:rPr>
        <w:rFonts w:ascii="Times New Roman" w:hAnsi="Times New Roman" w:cs="Times New Roman"/>
      </w:rPr>
    </w:pPr>
    <w:r w:rsidRPr="00D863A9">
      <w:rPr>
        <w:rFonts w:ascii="Times New Roman" w:hAnsi="Times New Roman" w:cs="Times New Roman"/>
      </w:rPr>
      <w:fldChar w:fldCharType="begin"/>
    </w:r>
    <w:r w:rsidRPr="00D863A9">
      <w:rPr>
        <w:rFonts w:ascii="Times New Roman" w:hAnsi="Times New Roman" w:cs="Times New Roman"/>
      </w:rPr>
      <w:instrText xml:space="preserve">PAGE </w:instrText>
    </w:r>
    <w:r w:rsidRPr="00D863A9">
      <w:rPr>
        <w:rFonts w:ascii="Times New Roman" w:hAnsi="Times New Roman" w:cs="Times New Roman"/>
      </w:rPr>
      <w:fldChar w:fldCharType="separate"/>
    </w:r>
    <w:r w:rsidRPr="00D863A9">
      <w:rPr>
        <w:rFonts w:ascii="Times New Roman" w:hAnsi="Times New Roman" w:cs="Times New Roman"/>
        <w:noProof/>
      </w:rPr>
      <w:t>4</w:t>
    </w:r>
    <w:r w:rsidRPr="00D863A9">
      <w:rPr>
        <w:rFonts w:ascii="Times New Roman" w:hAnsi="Times New Roman" w:cs="Times New Roman"/>
      </w:rPr>
      <w:fldChar w:fldCharType="end"/>
    </w:r>
  </w:p>
  <w:p w14:paraId="0B8D4DC9" w14:textId="77777777" w:rsidR="00F93EDE" w:rsidRDefault="00F93EDE">
    <w:pPr>
      <w:ind w:left="36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BE283" w14:textId="77777777" w:rsidR="00C738EB" w:rsidRDefault="00C738EB">
      <w:r>
        <w:separator/>
      </w:r>
    </w:p>
  </w:footnote>
  <w:footnote w:type="continuationSeparator" w:id="0">
    <w:p w14:paraId="13EB7C33" w14:textId="77777777" w:rsidR="00C738EB" w:rsidRDefault="00C738EB">
      <w:r>
        <w:continuationSeparator/>
      </w:r>
    </w:p>
  </w:footnote>
  <w:footnote w:type="continuationNotice" w:id="1">
    <w:p w14:paraId="797B45D3" w14:textId="77777777" w:rsidR="00C738EB" w:rsidRDefault="00C738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num w:numId="1" w16cid:durableId="2080053688">
    <w:abstractNumId w:val="0"/>
    <w:lvlOverride w:ilvl="0">
      <w:startOverride w:val="1"/>
      <w:lvl w:ilvl="0">
        <w:start w:val="1"/>
        <w:numFmt w:val="lowerLetter"/>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8C"/>
    <w:rsid w:val="00011E94"/>
    <w:rsid w:val="0012144C"/>
    <w:rsid w:val="00170B84"/>
    <w:rsid w:val="001C318F"/>
    <w:rsid w:val="001C3BD6"/>
    <w:rsid w:val="00211D6E"/>
    <w:rsid w:val="00262B64"/>
    <w:rsid w:val="00264676"/>
    <w:rsid w:val="00266662"/>
    <w:rsid w:val="002D586A"/>
    <w:rsid w:val="002F50E6"/>
    <w:rsid w:val="00333F1F"/>
    <w:rsid w:val="00346977"/>
    <w:rsid w:val="00350FEF"/>
    <w:rsid w:val="0038314A"/>
    <w:rsid w:val="003B7BA8"/>
    <w:rsid w:val="003C502D"/>
    <w:rsid w:val="003D3149"/>
    <w:rsid w:val="004C5FE0"/>
    <w:rsid w:val="004D22B7"/>
    <w:rsid w:val="005421C7"/>
    <w:rsid w:val="005437FB"/>
    <w:rsid w:val="0062752C"/>
    <w:rsid w:val="006351BA"/>
    <w:rsid w:val="00657587"/>
    <w:rsid w:val="006B6354"/>
    <w:rsid w:val="0075696E"/>
    <w:rsid w:val="007F24E2"/>
    <w:rsid w:val="00801273"/>
    <w:rsid w:val="00805D7D"/>
    <w:rsid w:val="00812E6E"/>
    <w:rsid w:val="00872F3C"/>
    <w:rsid w:val="0087747E"/>
    <w:rsid w:val="008D3074"/>
    <w:rsid w:val="00903EB0"/>
    <w:rsid w:val="00951D7A"/>
    <w:rsid w:val="009D0423"/>
    <w:rsid w:val="009E575C"/>
    <w:rsid w:val="009E584A"/>
    <w:rsid w:val="009E679E"/>
    <w:rsid w:val="00A061C9"/>
    <w:rsid w:val="00A30961"/>
    <w:rsid w:val="00AF483E"/>
    <w:rsid w:val="00B57648"/>
    <w:rsid w:val="00BF7789"/>
    <w:rsid w:val="00C738EB"/>
    <w:rsid w:val="00CB4EAC"/>
    <w:rsid w:val="00CC5962"/>
    <w:rsid w:val="00CE2B75"/>
    <w:rsid w:val="00D013DD"/>
    <w:rsid w:val="00D41766"/>
    <w:rsid w:val="00D63DEF"/>
    <w:rsid w:val="00D863A9"/>
    <w:rsid w:val="00D930CC"/>
    <w:rsid w:val="00D93D82"/>
    <w:rsid w:val="00DA0C06"/>
    <w:rsid w:val="00DA7EB2"/>
    <w:rsid w:val="00DB1E8C"/>
    <w:rsid w:val="00DF064F"/>
    <w:rsid w:val="00DF436F"/>
    <w:rsid w:val="00E178A9"/>
    <w:rsid w:val="00E621A3"/>
    <w:rsid w:val="00EB7CDE"/>
    <w:rsid w:val="00EC153E"/>
    <w:rsid w:val="00F36854"/>
    <w:rsid w:val="00F53541"/>
    <w:rsid w:val="00F9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918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E8C"/>
    <w:pPr>
      <w:widowControl w:val="0"/>
      <w:autoSpaceDE w:val="0"/>
      <w:autoSpaceDN w:val="0"/>
      <w:adjustRightInd w:val="0"/>
      <w:spacing w:after="0" w:line="240" w:lineRule="auto"/>
    </w:pPr>
    <w:rPr>
      <w:rFonts w:ascii="Sakkal Majalla" w:eastAsiaTheme="minorEastAsia" w:hAnsi="Sakkal Majalla" w:cs="Sakkal Majall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DB1E8C"/>
    <w:pPr>
      <w:numPr>
        <w:numId w:val="1"/>
      </w:numPr>
      <w:ind w:left="2160" w:hanging="720"/>
      <w:outlineLvl w:val="0"/>
    </w:pPr>
  </w:style>
  <w:style w:type="character" w:customStyle="1" w:styleId="Hypertext">
    <w:name w:val="Hypertext"/>
    <w:uiPriority w:val="99"/>
    <w:rsid w:val="00DB1E8C"/>
    <w:rPr>
      <w:color w:val="0000FF"/>
      <w:u w:val="single"/>
    </w:rPr>
  </w:style>
  <w:style w:type="character" w:styleId="Hyperlink">
    <w:name w:val="Hyperlink"/>
    <w:basedOn w:val="DefaultParagraphFont"/>
    <w:uiPriority w:val="99"/>
    <w:unhideWhenUsed/>
    <w:rsid w:val="00DB1E8C"/>
    <w:rPr>
      <w:color w:val="0563C1" w:themeColor="hyperlink"/>
      <w:u w:val="single"/>
    </w:rPr>
  </w:style>
  <w:style w:type="paragraph" w:styleId="Revision">
    <w:name w:val="Revision"/>
    <w:hidden/>
    <w:uiPriority w:val="99"/>
    <w:semiHidden/>
    <w:rsid w:val="00E178A9"/>
    <w:pPr>
      <w:spacing w:after="0" w:line="240" w:lineRule="auto"/>
    </w:pPr>
    <w:rPr>
      <w:rFonts w:ascii="Sakkal Majalla" w:eastAsiaTheme="minorEastAsia" w:hAnsi="Sakkal Majalla" w:cs="Sakkal Majalla"/>
      <w:kern w:val="0"/>
      <w:sz w:val="24"/>
      <w:szCs w:val="24"/>
      <w14:ligatures w14:val="none"/>
    </w:rPr>
  </w:style>
  <w:style w:type="character" w:styleId="CommentReference">
    <w:name w:val="annotation reference"/>
    <w:basedOn w:val="DefaultParagraphFont"/>
    <w:uiPriority w:val="99"/>
    <w:semiHidden/>
    <w:unhideWhenUsed/>
    <w:rsid w:val="00DA7EB2"/>
    <w:rPr>
      <w:sz w:val="16"/>
      <w:szCs w:val="16"/>
    </w:rPr>
  </w:style>
  <w:style w:type="paragraph" w:styleId="CommentText">
    <w:name w:val="annotation text"/>
    <w:basedOn w:val="Normal"/>
    <w:link w:val="CommentTextChar"/>
    <w:uiPriority w:val="99"/>
    <w:unhideWhenUsed/>
    <w:rsid w:val="00DA7EB2"/>
    <w:rPr>
      <w:sz w:val="20"/>
      <w:szCs w:val="20"/>
    </w:rPr>
  </w:style>
  <w:style w:type="character" w:customStyle="1" w:styleId="CommentTextChar">
    <w:name w:val="Comment Text Char"/>
    <w:basedOn w:val="DefaultParagraphFont"/>
    <w:link w:val="CommentText"/>
    <w:uiPriority w:val="99"/>
    <w:rsid w:val="00DA7EB2"/>
    <w:rPr>
      <w:rFonts w:ascii="Sakkal Majalla" w:eastAsiaTheme="minorEastAsia" w:hAnsi="Sakkal Majalla" w:cs="Sakkal Majall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A7EB2"/>
    <w:rPr>
      <w:b/>
      <w:bCs/>
    </w:rPr>
  </w:style>
  <w:style w:type="character" w:customStyle="1" w:styleId="CommentSubjectChar">
    <w:name w:val="Comment Subject Char"/>
    <w:basedOn w:val="CommentTextChar"/>
    <w:link w:val="CommentSubject"/>
    <w:uiPriority w:val="99"/>
    <w:semiHidden/>
    <w:rsid w:val="00DA7EB2"/>
    <w:rPr>
      <w:rFonts w:ascii="Sakkal Majalla" w:eastAsiaTheme="minorEastAsia" w:hAnsi="Sakkal Majalla" w:cs="Sakkal Majalla"/>
      <w:b/>
      <w:bCs/>
      <w:kern w:val="0"/>
      <w:sz w:val="20"/>
      <w:szCs w:val="20"/>
      <w14:ligatures w14:val="none"/>
    </w:rPr>
  </w:style>
  <w:style w:type="paragraph" w:styleId="Header">
    <w:name w:val="header"/>
    <w:basedOn w:val="Normal"/>
    <w:link w:val="HeaderChar"/>
    <w:uiPriority w:val="99"/>
    <w:unhideWhenUsed/>
    <w:rsid w:val="00B57648"/>
    <w:pPr>
      <w:tabs>
        <w:tab w:val="center" w:pos="4680"/>
        <w:tab w:val="right" w:pos="9360"/>
      </w:tabs>
    </w:pPr>
  </w:style>
  <w:style w:type="character" w:customStyle="1" w:styleId="HeaderChar">
    <w:name w:val="Header Char"/>
    <w:basedOn w:val="DefaultParagraphFont"/>
    <w:link w:val="Header"/>
    <w:uiPriority w:val="99"/>
    <w:rsid w:val="00B57648"/>
    <w:rPr>
      <w:rFonts w:ascii="Sakkal Majalla" w:eastAsiaTheme="minorEastAsia" w:hAnsi="Sakkal Majalla" w:cs="Sakkal Majalla"/>
      <w:kern w:val="0"/>
      <w:sz w:val="24"/>
      <w:szCs w:val="24"/>
      <w14:ligatures w14:val="none"/>
    </w:rPr>
  </w:style>
  <w:style w:type="paragraph" w:styleId="Footer">
    <w:name w:val="footer"/>
    <w:basedOn w:val="Normal"/>
    <w:link w:val="FooterChar"/>
    <w:uiPriority w:val="99"/>
    <w:unhideWhenUsed/>
    <w:rsid w:val="00B57648"/>
    <w:pPr>
      <w:tabs>
        <w:tab w:val="center" w:pos="4680"/>
        <w:tab w:val="right" w:pos="9360"/>
      </w:tabs>
    </w:pPr>
  </w:style>
  <w:style w:type="character" w:customStyle="1" w:styleId="FooterChar">
    <w:name w:val="Footer Char"/>
    <w:basedOn w:val="DefaultParagraphFont"/>
    <w:link w:val="Footer"/>
    <w:uiPriority w:val="99"/>
    <w:rsid w:val="00B57648"/>
    <w:rPr>
      <w:rFonts w:ascii="Sakkal Majalla" w:eastAsiaTheme="minorEastAsia" w:hAnsi="Sakkal Majalla" w:cs="Sakkal Majall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2025-01-28T14:46:00Z</dcterms:created>
  <dcterms:modified xsi:type="dcterms:W3CDTF">2025-01-28T14:46:00Z</dcterms:modified>
</cp:coreProperties>
</file>